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3F3D97" w:rsidRDefault="001E14AF" w:rsidP="0029415B">
      <w:pPr>
        <w:pStyle w:val="Citao"/>
        <w:jc w:val="center"/>
        <w:rPr>
          <w:rFonts w:cs="Arial"/>
          <w:b/>
        </w:rPr>
      </w:pPr>
      <w:bookmarkStart w:id="0" w:name="_GoBack"/>
      <w:bookmarkEnd w:id="0"/>
      <w:r w:rsidRPr="003F3D97">
        <w:rPr>
          <w:rFonts w:cs="Arial"/>
          <w:b/>
        </w:rPr>
        <w:t>NOTAS EXPLICATIVAS</w:t>
      </w:r>
    </w:p>
    <w:p w:rsidR="001E14AF" w:rsidRPr="0000392B" w:rsidRDefault="001E14AF" w:rsidP="0029415B">
      <w:pPr>
        <w:pStyle w:val="Citao"/>
        <w:rPr>
          <w:rFonts w:cs="Arial"/>
        </w:rPr>
      </w:pPr>
      <w:r w:rsidRPr="0000392B">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p>
    <w:p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Pr>
          <w:rFonts w:cs="Arial"/>
        </w:rPr>
        <w:t xml:space="preserve"> Quaisquer sugestões de alteração poderão ser encaminhadas ao e-mail: </w:t>
      </w:r>
      <w:hyperlink r:id="rId11" w:history="1">
        <w:r w:rsidR="0035660F" w:rsidRPr="00A626F4">
          <w:rPr>
            <w:rStyle w:val="Hyperlink"/>
            <w:rFonts w:cs="Arial"/>
          </w:rPr>
          <w:t>ComissoPermanentedeModelosdeLicitaeseContratos-CPMLCAGU@agu.gov.br</w:t>
        </w:r>
      </w:hyperlink>
      <w:r w:rsidR="0035660F" w:rsidRPr="00725A5D">
        <w:rPr>
          <w:rFonts w:cs="Arial"/>
        </w:rPr>
        <w:t>.</w:t>
      </w:r>
      <w:r w:rsidR="0035660F">
        <w:rPr>
          <w:rFonts w:cs="Arial"/>
        </w:rPr>
        <w:t xml:space="preserve"> O registro das atualizações feitas (“Nota de Atualização”) em cada versão pode ser obtido na página principal dos modelos de licitações e contratos no sítio eletrônico da AGU.</w:t>
      </w:r>
    </w:p>
    <w:p w:rsidR="00A44A1A" w:rsidRDefault="00821B3A" w:rsidP="00A44A1A">
      <w:pPr>
        <w:pStyle w:val="Citao"/>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rsidR="00936B6F" w:rsidRDefault="00A44A1A" w:rsidP="00936B6F">
      <w:pPr>
        <w:pStyle w:val="Citao"/>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 xml:space="preserve">for adotado o SRP, mantenha tais </w:t>
      </w:r>
      <w:proofErr w:type="gramStart"/>
      <w:r w:rsidRPr="002C7035">
        <w:rPr>
          <w:rFonts w:cs="Arial"/>
          <w:color w:val="000000" w:themeColor="text1"/>
        </w:rPr>
        <w:t>cláusulas</w:t>
      </w:r>
      <w:proofErr w:type="gramEnd"/>
    </w:p>
    <w:p w:rsidR="00821B3A" w:rsidRPr="00936B6F" w:rsidRDefault="00A44A1A" w:rsidP="00936B6F">
      <w:pPr>
        <w:pStyle w:val="Citao"/>
        <w:spacing w:line="276" w:lineRule="auto"/>
        <w:rPr>
          <w:rFonts w:cs="Arial"/>
          <w:color w:val="000000" w:themeColor="text1"/>
        </w:rPr>
      </w:pPr>
      <w:r w:rsidRPr="002C7035">
        <w:rPr>
          <w:rFonts w:cs="Arial"/>
          <w:color w:val="000000" w:themeColor="text1"/>
        </w:rPr>
        <w:t xml:space="preserve">As demais cláusulas facultativas estão em vermelho, devendo ser consideradas </w:t>
      </w:r>
      <w:proofErr w:type="gramStart"/>
      <w:r w:rsidRPr="002C7035">
        <w:rPr>
          <w:rFonts w:cs="Arial"/>
          <w:color w:val="000000" w:themeColor="text1"/>
        </w:rPr>
        <w:t>individualmente</w:t>
      </w:r>
      <w:proofErr w:type="gramEnd"/>
    </w:p>
    <w:p w:rsidR="00A44A1A" w:rsidRPr="00A44A1A" w:rsidRDefault="00A44A1A" w:rsidP="00A44A1A">
      <w:pPr>
        <w:rPr>
          <w:lang w:eastAsia="en-US"/>
        </w:rPr>
      </w:pPr>
    </w:p>
    <w:p w:rsidR="001E14AF" w:rsidRPr="0000392B" w:rsidRDefault="001E14AF" w:rsidP="00453B1D">
      <w:pPr>
        <w:spacing w:after="120" w:line="276" w:lineRule="auto"/>
        <w:ind w:right="-15"/>
        <w:rPr>
          <w:rFonts w:cs="Arial"/>
          <w:b/>
          <w:bCs/>
          <w:color w:val="000000"/>
          <w:szCs w:val="20"/>
        </w:rPr>
      </w:pPr>
    </w:p>
    <w:p w:rsidR="001E14AF" w:rsidRPr="0000392B" w:rsidRDefault="001E14AF" w:rsidP="007F4C69">
      <w:pPr>
        <w:jc w:val="center"/>
        <w:rPr>
          <w:rFonts w:cs="Arial"/>
          <w:b/>
          <w:bCs/>
          <w:color w:val="000000"/>
          <w:szCs w:val="20"/>
        </w:rPr>
      </w:pPr>
      <w:r w:rsidRPr="0000392B">
        <w:rPr>
          <w:rFonts w:cs="Arial"/>
          <w:b/>
          <w:bCs/>
          <w:color w:val="000000"/>
          <w:szCs w:val="20"/>
        </w:rPr>
        <w:t>TERMO DE REFERÊNCIA</w:t>
      </w:r>
    </w:p>
    <w:p w:rsidR="001E14AF" w:rsidRPr="0000392B" w:rsidRDefault="001E14AF" w:rsidP="0029415B">
      <w:pPr>
        <w:spacing w:after="120" w:line="276" w:lineRule="auto"/>
        <w:ind w:right="-15"/>
        <w:jc w:val="center"/>
        <w:rPr>
          <w:rFonts w:cs="Arial"/>
          <w:b/>
          <w:bCs/>
          <w:color w:val="000000"/>
          <w:szCs w:val="20"/>
        </w:rPr>
      </w:pPr>
    </w:p>
    <w:p w:rsidR="001E14AF" w:rsidRPr="0000392B" w:rsidRDefault="001E14AF" w:rsidP="00DE7070">
      <w:pPr>
        <w:pStyle w:val="Nivel1"/>
      </w:pPr>
      <w:r w:rsidRPr="0000392B">
        <w:t>DO OBJETO</w:t>
      </w:r>
    </w:p>
    <w:p w:rsidR="00453B1D" w:rsidRPr="0000392B" w:rsidRDefault="00453B1D" w:rsidP="00453B1D">
      <w:pPr>
        <w:pStyle w:val="Citao"/>
        <w:rPr>
          <w:rFonts w:cs="Arial"/>
        </w:rPr>
      </w:pPr>
      <w:r w:rsidRPr="0000392B">
        <w:rPr>
          <w:rFonts w:cs="Arial"/>
          <w:b/>
        </w:rPr>
        <w:t>Nota explicativa</w:t>
      </w:r>
      <w:r w:rsidRPr="0000392B">
        <w:rPr>
          <w:rFonts w:cs="Arial"/>
        </w:rPr>
        <w:t xml:space="preserve">: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w:t>
      </w:r>
      <w:proofErr w:type="gramStart"/>
      <w:r w:rsidRPr="0000392B">
        <w:rPr>
          <w:rFonts w:cs="Arial"/>
        </w:rPr>
        <w:t>dos</w:t>
      </w:r>
      <w:proofErr w:type="gramEnd"/>
      <w:r w:rsidRPr="0000392B">
        <w:rPr>
          <w:rFonts w:cs="Arial"/>
        </w:rPr>
        <w:t xml:space="preserve"> </w:t>
      </w:r>
      <w:proofErr w:type="gramStart"/>
      <w:r w:rsidRPr="0000392B">
        <w:rPr>
          <w:rFonts w:cs="Arial"/>
        </w:rPr>
        <w:t>quantitativos</w:t>
      </w:r>
      <w:proofErr w:type="gramEnd"/>
      <w:r w:rsidRPr="0000392B">
        <w:rPr>
          <w:rFonts w:cs="Arial"/>
        </w:rPr>
        <w:t xml:space="preserve">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rsidR="00453B1D" w:rsidRPr="0000392B" w:rsidRDefault="00453B1D" w:rsidP="00453B1D">
      <w:pPr>
        <w:pStyle w:val="Citao"/>
        <w:rPr>
          <w:rFonts w:cs="Arial"/>
        </w:rPr>
      </w:pPr>
      <w:r w:rsidRPr="0000392B">
        <w:rPr>
          <w:rFonts w:cs="Arial"/>
        </w:rPr>
        <w:t>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w:t>
      </w:r>
      <w:proofErr w:type="gramStart"/>
      <w:r w:rsidRPr="0000392B">
        <w:rPr>
          <w:rFonts w:cs="Arial"/>
        </w:rPr>
        <w:t xml:space="preserve">  </w:t>
      </w:r>
      <w:proofErr w:type="gramEnd"/>
      <w:r w:rsidRPr="0000392B">
        <w:rPr>
          <w:rFonts w:cs="Arial"/>
        </w:rPr>
        <w:t xml:space="preserve">ou representar prejuízo ao conjunto ou complexo do objeto a ser contratado, justificadamente; (...) IV - o tratamento diferenciado e simplificado não for capaz de alcançar, justificadamente, pelo menos um dos objetivos previstos no art. 1º.    </w:t>
      </w:r>
    </w:p>
    <w:p w:rsidR="00AC6401" w:rsidRDefault="00453B1D" w:rsidP="00AC6401">
      <w:pPr>
        <w:pStyle w:val="Citao"/>
        <w:rPr>
          <w:rFonts w:cs="Arial"/>
        </w:rPr>
      </w:pPr>
      <w:r w:rsidRPr="0000392B">
        <w:rPr>
          <w:rFonts w:cs="Arial"/>
        </w:rPr>
        <w:lastRenderedPageBreak/>
        <w:t>Considera-se “não vantajosa a contratação” quando: I - resultar em preço superior ao valor estabelecido como referência; ou II -</w:t>
      </w:r>
      <w:proofErr w:type="gramStart"/>
      <w:r w:rsidRPr="0000392B">
        <w:rPr>
          <w:rFonts w:cs="Arial"/>
        </w:rPr>
        <w:t xml:space="preserve">  </w:t>
      </w:r>
      <w:proofErr w:type="gramEnd"/>
      <w:r w:rsidRPr="0000392B">
        <w:rPr>
          <w:rFonts w:cs="Arial"/>
        </w:rPr>
        <w:t>a natureza do bem, serviço ou obra for incompatível com a aplicação do benefício (Decreto nº 8.538, de 2015, art. 10, parágrafo único).</w:t>
      </w:r>
    </w:p>
    <w:p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rsidR="001E14AF" w:rsidRPr="0039126B" w:rsidRDefault="001E14AF" w:rsidP="0029415B">
      <w:pPr>
        <w:numPr>
          <w:ilvl w:val="1"/>
          <w:numId w:val="1"/>
        </w:numPr>
        <w:spacing w:before="120" w:after="120" w:line="276" w:lineRule="auto"/>
        <w:ind w:left="425" w:firstLine="0"/>
        <w:jc w:val="both"/>
        <w:rPr>
          <w:rFonts w:cs="Arial"/>
          <w:b/>
          <w:i/>
          <w:color w:val="FF0000"/>
          <w:szCs w:val="20"/>
          <w:highlight w:val="yellow"/>
        </w:rPr>
      </w:pPr>
      <w:r w:rsidRPr="0039126B">
        <w:rPr>
          <w:rFonts w:cs="Arial"/>
          <w:i/>
          <w:color w:val="FF0000"/>
          <w:szCs w:val="20"/>
          <w:highlight w:val="yellow"/>
        </w:rPr>
        <w:t>Aquisição de</w:t>
      </w:r>
      <w:proofErr w:type="gramStart"/>
      <w:r w:rsidRPr="0039126B">
        <w:rPr>
          <w:rFonts w:cs="Arial"/>
          <w:i/>
          <w:color w:val="FF0000"/>
          <w:szCs w:val="20"/>
          <w:highlight w:val="yellow"/>
        </w:rPr>
        <w:t>...........................................................</w:t>
      </w:r>
      <w:proofErr w:type="gramEnd"/>
      <w:r w:rsidRPr="0039126B">
        <w:rPr>
          <w:rFonts w:cs="Arial"/>
          <w:b/>
          <w:i/>
          <w:color w:val="FF0000"/>
          <w:szCs w:val="20"/>
          <w:highlight w:val="yellow"/>
        </w:rPr>
        <w:t>,</w:t>
      </w:r>
      <w:r w:rsidRPr="0039126B">
        <w:rPr>
          <w:rFonts w:cs="Arial"/>
          <w:i/>
          <w:color w:val="FF0000"/>
          <w:szCs w:val="20"/>
          <w:highlight w:val="yellow"/>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89"/>
        <w:gridCol w:w="1418"/>
        <w:gridCol w:w="992"/>
        <w:gridCol w:w="1276"/>
      </w:tblGrid>
      <w:tr w:rsidR="00F108DB" w:rsidRPr="0039126B" w:rsidTr="00F108DB">
        <w:tc>
          <w:tcPr>
            <w:tcW w:w="709" w:type="dxa"/>
          </w:tcPr>
          <w:p w:rsidR="00F108DB" w:rsidRPr="0039126B" w:rsidRDefault="00F108DB" w:rsidP="0057203C">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rsidR="00F108DB" w:rsidRPr="0039126B" w:rsidRDefault="00F108DB" w:rsidP="0057203C">
            <w:pPr>
              <w:widowControl w:val="0"/>
              <w:suppressAutoHyphens/>
              <w:jc w:val="center"/>
              <w:rPr>
                <w:rFonts w:cs="Arial"/>
                <w:b/>
                <w:color w:val="000000"/>
                <w:sz w:val="14"/>
                <w:szCs w:val="14"/>
                <w:highlight w:val="yellow"/>
              </w:rPr>
            </w:pPr>
          </w:p>
        </w:tc>
        <w:tc>
          <w:tcPr>
            <w:tcW w:w="3289" w:type="dxa"/>
          </w:tcPr>
          <w:p w:rsidR="00F108DB" w:rsidRPr="0039126B" w:rsidRDefault="00F108DB" w:rsidP="0057203C">
            <w:pPr>
              <w:jc w:val="center"/>
              <w:rPr>
                <w:rFonts w:cs="Arial"/>
                <w:b/>
                <w:bCs/>
                <w:color w:val="000000"/>
                <w:sz w:val="14"/>
                <w:szCs w:val="14"/>
                <w:highlight w:val="yellow"/>
              </w:rPr>
            </w:pPr>
            <w:r w:rsidRPr="0039126B">
              <w:rPr>
                <w:rFonts w:cs="Arial"/>
                <w:b/>
                <w:bCs/>
                <w:color w:val="000000"/>
                <w:sz w:val="14"/>
                <w:szCs w:val="14"/>
                <w:highlight w:val="yellow"/>
              </w:rPr>
              <w:t>DESCRIÇÃO/</w:t>
            </w:r>
          </w:p>
          <w:p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418" w:type="dxa"/>
          </w:tcPr>
          <w:p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992" w:type="dxa"/>
          </w:tcPr>
          <w:p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276" w:type="dxa"/>
          </w:tcPr>
          <w:p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r>
      <w:tr w:rsidR="00F108DB" w:rsidRPr="0039126B" w:rsidTr="00F108DB">
        <w:tc>
          <w:tcPr>
            <w:tcW w:w="709" w:type="dxa"/>
          </w:tcPr>
          <w:p w:rsidR="00F108DB" w:rsidRPr="0039126B" w:rsidRDefault="00F108DB" w:rsidP="0029415B">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1</w:t>
            </w:r>
            <w:proofErr w:type="gramEnd"/>
          </w:p>
        </w:tc>
        <w:tc>
          <w:tcPr>
            <w:tcW w:w="3289"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29415B">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3289" w:type="dxa"/>
          </w:tcPr>
          <w:p w:rsidR="00F108DB" w:rsidRPr="0039126B" w:rsidRDefault="00F108DB" w:rsidP="0029415B">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w:t>
            </w:r>
            <w:proofErr w:type="gramEnd"/>
            <w:r w:rsidRPr="0039126B">
              <w:rPr>
                <w:rFonts w:cs="Arial"/>
                <w:i/>
                <w:color w:val="FF0000"/>
                <w:sz w:val="16"/>
                <w:szCs w:val="16"/>
                <w:highlight w:val="yellow"/>
              </w:rPr>
              <w:t>XX% (ver nota explicativa acima)</w:t>
            </w:r>
          </w:p>
        </w:tc>
        <w:tc>
          <w:tcPr>
            <w:tcW w:w="1418"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29415B">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2</w:t>
            </w:r>
            <w:proofErr w:type="gramEnd"/>
          </w:p>
        </w:tc>
        <w:tc>
          <w:tcPr>
            <w:tcW w:w="3289"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29415B">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3</w:t>
            </w:r>
            <w:proofErr w:type="gramEnd"/>
          </w:p>
        </w:tc>
        <w:tc>
          <w:tcPr>
            <w:tcW w:w="3289"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w:t>
            </w:r>
          </w:p>
        </w:tc>
        <w:tc>
          <w:tcPr>
            <w:tcW w:w="3289"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rsidR="00F108DB" w:rsidRPr="0039126B" w:rsidRDefault="00F108DB" w:rsidP="0029415B">
            <w:pPr>
              <w:widowControl w:val="0"/>
              <w:suppressAutoHyphens/>
              <w:spacing w:after="120" w:line="276" w:lineRule="auto"/>
              <w:rPr>
                <w:rFonts w:cs="Arial"/>
                <w:color w:val="000000"/>
                <w:sz w:val="16"/>
                <w:szCs w:val="16"/>
                <w:highlight w:val="yellow"/>
              </w:rPr>
            </w:pPr>
          </w:p>
        </w:tc>
      </w:tr>
    </w:tbl>
    <w:p w:rsidR="000B1AC5" w:rsidRPr="0039126B" w:rsidRDefault="000B1AC5" w:rsidP="0029415B">
      <w:pPr>
        <w:autoSpaceDE w:val="0"/>
        <w:spacing w:after="120" w:line="276" w:lineRule="auto"/>
        <w:jc w:val="both"/>
        <w:rPr>
          <w:rFonts w:cs="Arial"/>
          <w:b/>
          <w:color w:val="FF0000"/>
          <w:szCs w:val="20"/>
          <w:highlight w:val="yellow"/>
        </w:rPr>
      </w:pPr>
    </w:p>
    <w:p w:rsidR="00F513D6" w:rsidRPr="0039126B" w:rsidRDefault="0039126B" w:rsidP="0029415B">
      <w:pPr>
        <w:autoSpaceDE w:val="0"/>
        <w:spacing w:after="120" w:line="276" w:lineRule="auto"/>
        <w:jc w:val="both"/>
        <w:rPr>
          <w:rFonts w:cs="Arial"/>
          <w:b/>
          <w:color w:val="FF0000"/>
          <w:szCs w:val="20"/>
          <w:highlight w:val="yellow"/>
          <w:u w:val="single"/>
        </w:rPr>
      </w:pPr>
      <w:r w:rsidRPr="0039126B">
        <w:rPr>
          <w:rFonts w:cs="Arial"/>
          <w:b/>
          <w:color w:val="FF0000"/>
          <w:szCs w:val="20"/>
          <w:highlight w:val="yellow"/>
          <w:u w:val="single"/>
        </w:rPr>
        <w:t>OU</w:t>
      </w:r>
    </w:p>
    <w:p w:rsidR="00F513D6" w:rsidRPr="0039126B" w:rsidRDefault="00F513D6" w:rsidP="0029415B">
      <w:pPr>
        <w:autoSpaceDE w:val="0"/>
        <w:spacing w:after="120" w:line="276" w:lineRule="auto"/>
        <w:jc w:val="both"/>
        <w:rPr>
          <w:rFonts w:cs="Arial"/>
          <w:b/>
          <w:color w:val="000000"/>
          <w:szCs w:val="20"/>
          <w:highlight w:val="yellow"/>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1560"/>
        <w:gridCol w:w="1134"/>
        <w:gridCol w:w="1417"/>
        <w:gridCol w:w="1418"/>
      </w:tblGrid>
      <w:tr w:rsidR="00F108DB" w:rsidRPr="0039126B" w:rsidTr="00F108DB">
        <w:tc>
          <w:tcPr>
            <w:tcW w:w="709" w:type="dxa"/>
          </w:tcPr>
          <w:p w:rsidR="00F108DB" w:rsidRPr="0039126B" w:rsidRDefault="00F108DB" w:rsidP="00311ECA">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rsidR="00F108DB" w:rsidRPr="0039126B" w:rsidRDefault="00F108DB" w:rsidP="00311ECA">
            <w:pPr>
              <w:widowControl w:val="0"/>
              <w:suppressAutoHyphens/>
              <w:jc w:val="center"/>
              <w:rPr>
                <w:rFonts w:cs="Arial"/>
                <w:b/>
                <w:color w:val="000000"/>
                <w:sz w:val="14"/>
                <w:szCs w:val="14"/>
                <w:highlight w:val="yellow"/>
              </w:rPr>
            </w:pPr>
          </w:p>
        </w:tc>
        <w:tc>
          <w:tcPr>
            <w:tcW w:w="1559" w:type="dxa"/>
          </w:tcPr>
          <w:p w:rsidR="00F108DB" w:rsidRPr="0039126B" w:rsidRDefault="00F108DB" w:rsidP="00311ECA">
            <w:pPr>
              <w:jc w:val="center"/>
              <w:rPr>
                <w:rFonts w:cs="Arial"/>
                <w:b/>
                <w:bCs/>
                <w:color w:val="000000"/>
                <w:sz w:val="14"/>
                <w:szCs w:val="14"/>
                <w:highlight w:val="yellow"/>
              </w:rPr>
            </w:pPr>
            <w:r w:rsidRPr="0039126B">
              <w:rPr>
                <w:rFonts w:cs="Arial"/>
                <w:b/>
                <w:bCs/>
                <w:color w:val="000000"/>
                <w:sz w:val="14"/>
                <w:szCs w:val="14"/>
                <w:highlight w:val="yellow"/>
              </w:rPr>
              <w:t>DESCRIÇÃO/</w:t>
            </w:r>
          </w:p>
          <w:p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560" w:type="dxa"/>
          </w:tcPr>
          <w:p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1134" w:type="dxa"/>
          </w:tcPr>
          <w:p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417" w:type="dxa"/>
          </w:tcPr>
          <w:p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c>
          <w:tcPr>
            <w:tcW w:w="1418" w:type="dxa"/>
          </w:tcPr>
          <w:p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VALOR</w:t>
            </w:r>
          </w:p>
          <w:p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MÁXIMO</w:t>
            </w:r>
          </w:p>
          <w:p w:rsidR="00F108DB" w:rsidRPr="0039126B" w:rsidRDefault="00F108DB" w:rsidP="00311ECA">
            <w:pPr>
              <w:widowControl w:val="0"/>
              <w:suppressAutoHyphens/>
              <w:jc w:val="center"/>
              <w:rPr>
                <w:rFonts w:cs="Arial"/>
                <w:b/>
                <w:bCs/>
                <w:i/>
                <w:sz w:val="14"/>
                <w:szCs w:val="14"/>
                <w:highlight w:val="yellow"/>
              </w:rPr>
            </w:pPr>
            <w:r w:rsidRPr="00CD5D7C">
              <w:rPr>
                <w:rFonts w:cs="Arial"/>
                <w:b/>
                <w:bCs/>
                <w:i/>
                <w:color w:val="FF0000"/>
                <w:sz w:val="14"/>
                <w:szCs w:val="14"/>
                <w:highlight w:val="yellow"/>
              </w:rPr>
              <w:t xml:space="preserve">ACEITÁVEL </w:t>
            </w:r>
            <w:r w:rsidRPr="00CD5D7C">
              <w:rPr>
                <w:rFonts w:cs="Arial"/>
                <w:b/>
                <w:bCs/>
                <w:i/>
                <w:color w:val="FF0000"/>
                <w:sz w:val="14"/>
                <w:szCs w:val="14"/>
                <w:highlight w:val="yellow"/>
                <w:u w:val="single"/>
              </w:rPr>
              <w:t>OU</w:t>
            </w:r>
            <w:r w:rsidRPr="00CD5D7C">
              <w:rPr>
                <w:rFonts w:cs="Arial"/>
                <w:b/>
                <w:bCs/>
                <w:i/>
                <w:color w:val="FF0000"/>
                <w:sz w:val="14"/>
                <w:szCs w:val="14"/>
                <w:highlight w:val="yellow"/>
              </w:rPr>
              <w:t xml:space="preserve"> VALOR DE REFERÊNCIA</w:t>
            </w:r>
          </w:p>
        </w:tc>
      </w:tr>
      <w:tr w:rsidR="00F108DB" w:rsidRPr="0039126B" w:rsidTr="00F108DB">
        <w:tc>
          <w:tcPr>
            <w:tcW w:w="709" w:type="dxa"/>
          </w:tcPr>
          <w:p w:rsidR="00F108DB" w:rsidRPr="0039126B" w:rsidRDefault="00F108DB" w:rsidP="00311ECA">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1</w:t>
            </w:r>
            <w:proofErr w:type="gramEnd"/>
          </w:p>
        </w:tc>
        <w:tc>
          <w:tcPr>
            <w:tcW w:w="1559"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311ECA">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1559" w:type="dxa"/>
          </w:tcPr>
          <w:p w:rsidR="00F108DB" w:rsidRPr="0039126B" w:rsidRDefault="00F108DB" w:rsidP="00311ECA">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w:t>
            </w:r>
            <w:proofErr w:type="gramEnd"/>
            <w:r w:rsidRPr="0039126B">
              <w:rPr>
                <w:rFonts w:cs="Arial"/>
                <w:i/>
                <w:color w:val="FF0000"/>
                <w:sz w:val="16"/>
                <w:szCs w:val="16"/>
                <w:highlight w:val="yellow"/>
              </w:rPr>
              <w:t>XX% (ver nota explicativa acima)</w:t>
            </w:r>
          </w:p>
        </w:tc>
        <w:tc>
          <w:tcPr>
            <w:tcW w:w="1560"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311ECA">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2</w:t>
            </w:r>
            <w:proofErr w:type="gramEnd"/>
          </w:p>
        </w:tc>
        <w:tc>
          <w:tcPr>
            <w:tcW w:w="1559"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rsidTr="00F108DB">
        <w:tc>
          <w:tcPr>
            <w:tcW w:w="709" w:type="dxa"/>
          </w:tcPr>
          <w:p w:rsidR="00F108DB" w:rsidRPr="0039126B" w:rsidRDefault="00F108DB" w:rsidP="00311ECA">
            <w:pPr>
              <w:widowControl w:val="0"/>
              <w:suppressAutoHyphens/>
              <w:spacing w:after="120" w:line="276" w:lineRule="auto"/>
              <w:jc w:val="center"/>
              <w:rPr>
                <w:rFonts w:cs="Arial"/>
                <w:b/>
                <w:color w:val="000000"/>
                <w:sz w:val="16"/>
                <w:szCs w:val="16"/>
                <w:highlight w:val="yellow"/>
              </w:rPr>
            </w:pPr>
            <w:proofErr w:type="gramStart"/>
            <w:r w:rsidRPr="0039126B">
              <w:rPr>
                <w:rFonts w:cs="Arial"/>
                <w:b/>
                <w:color w:val="000000"/>
                <w:sz w:val="16"/>
                <w:szCs w:val="16"/>
                <w:highlight w:val="yellow"/>
              </w:rPr>
              <w:t>3</w:t>
            </w:r>
            <w:proofErr w:type="gramEnd"/>
          </w:p>
        </w:tc>
        <w:tc>
          <w:tcPr>
            <w:tcW w:w="1559"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00392B" w:rsidTr="00F108DB">
        <w:tc>
          <w:tcPr>
            <w:tcW w:w="709" w:type="dxa"/>
          </w:tcPr>
          <w:p w:rsidR="00F108DB" w:rsidRPr="0000392B" w:rsidRDefault="00F108DB" w:rsidP="00311ECA">
            <w:pPr>
              <w:widowControl w:val="0"/>
              <w:suppressAutoHyphens/>
              <w:spacing w:after="120" w:line="276" w:lineRule="auto"/>
              <w:jc w:val="center"/>
              <w:rPr>
                <w:rFonts w:cs="Arial"/>
                <w:b/>
                <w:color w:val="000000"/>
                <w:sz w:val="16"/>
                <w:szCs w:val="16"/>
              </w:rPr>
            </w:pPr>
            <w:r w:rsidRPr="0039126B">
              <w:rPr>
                <w:rFonts w:cs="Arial"/>
                <w:b/>
                <w:color w:val="000000"/>
                <w:sz w:val="16"/>
                <w:szCs w:val="16"/>
                <w:highlight w:val="yellow"/>
              </w:rPr>
              <w:t>...</w:t>
            </w:r>
          </w:p>
        </w:tc>
        <w:tc>
          <w:tcPr>
            <w:tcW w:w="1559" w:type="dxa"/>
          </w:tcPr>
          <w:p w:rsidR="00F108DB" w:rsidRPr="0000392B" w:rsidRDefault="00F108DB" w:rsidP="00311ECA">
            <w:pPr>
              <w:widowControl w:val="0"/>
              <w:suppressAutoHyphens/>
              <w:spacing w:after="120" w:line="276" w:lineRule="auto"/>
              <w:rPr>
                <w:rFonts w:cs="Arial"/>
                <w:color w:val="000000"/>
                <w:sz w:val="16"/>
                <w:szCs w:val="16"/>
              </w:rPr>
            </w:pPr>
          </w:p>
        </w:tc>
        <w:tc>
          <w:tcPr>
            <w:tcW w:w="1560" w:type="dxa"/>
          </w:tcPr>
          <w:p w:rsidR="00F108DB" w:rsidRPr="0000392B" w:rsidRDefault="00F108DB" w:rsidP="00311ECA">
            <w:pPr>
              <w:widowControl w:val="0"/>
              <w:suppressAutoHyphens/>
              <w:spacing w:after="120" w:line="276" w:lineRule="auto"/>
              <w:rPr>
                <w:rFonts w:cs="Arial"/>
                <w:color w:val="000000"/>
                <w:sz w:val="16"/>
                <w:szCs w:val="16"/>
              </w:rPr>
            </w:pPr>
          </w:p>
        </w:tc>
        <w:tc>
          <w:tcPr>
            <w:tcW w:w="1134" w:type="dxa"/>
          </w:tcPr>
          <w:p w:rsidR="00F108DB" w:rsidRPr="0000392B" w:rsidRDefault="00F108DB" w:rsidP="00311ECA">
            <w:pPr>
              <w:widowControl w:val="0"/>
              <w:suppressAutoHyphens/>
              <w:spacing w:after="120" w:line="276" w:lineRule="auto"/>
              <w:rPr>
                <w:rFonts w:cs="Arial"/>
                <w:color w:val="000000"/>
                <w:sz w:val="16"/>
                <w:szCs w:val="16"/>
              </w:rPr>
            </w:pPr>
          </w:p>
        </w:tc>
        <w:tc>
          <w:tcPr>
            <w:tcW w:w="1417" w:type="dxa"/>
          </w:tcPr>
          <w:p w:rsidR="00F108DB" w:rsidRPr="0000392B" w:rsidRDefault="00F108DB" w:rsidP="00311ECA">
            <w:pPr>
              <w:widowControl w:val="0"/>
              <w:suppressAutoHyphens/>
              <w:spacing w:after="120" w:line="276" w:lineRule="auto"/>
              <w:rPr>
                <w:rFonts w:cs="Arial"/>
                <w:color w:val="000000"/>
                <w:sz w:val="16"/>
                <w:szCs w:val="16"/>
              </w:rPr>
            </w:pPr>
          </w:p>
        </w:tc>
        <w:tc>
          <w:tcPr>
            <w:tcW w:w="1418" w:type="dxa"/>
          </w:tcPr>
          <w:p w:rsidR="00F108DB" w:rsidRPr="0000392B" w:rsidRDefault="00F108DB" w:rsidP="00311ECA">
            <w:pPr>
              <w:widowControl w:val="0"/>
              <w:suppressAutoHyphens/>
              <w:spacing w:after="120" w:line="276" w:lineRule="auto"/>
              <w:rPr>
                <w:rFonts w:cs="Arial"/>
                <w:color w:val="000000"/>
                <w:sz w:val="16"/>
                <w:szCs w:val="16"/>
              </w:rPr>
            </w:pPr>
          </w:p>
        </w:tc>
      </w:tr>
    </w:tbl>
    <w:p w:rsidR="0039126B" w:rsidRDefault="0039126B" w:rsidP="0029415B">
      <w:pPr>
        <w:autoSpaceDE w:val="0"/>
        <w:spacing w:after="120" w:line="276" w:lineRule="auto"/>
        <w:jc w:val="both"/>
        <w:rPr>
          <w:rFonts w:cs="Arial"/>
          <w:b/>
          <w:color w:val="000000"/>
          <w:szCs w:val="20"/>
        </w:rPr>
      </w:pPr>
    </w:p>
    <w:p w:rsidR="0039126B" w:rsidRPr="0028056A" w:rsidRDefault="0039126B" w:rsidP="0039126B">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rsidR="0039126B" w:rsidRDefault="0039126B" w:rsidP="0029415B">
      <w:pPr>
        <w:autoSpaceDE w:val="0"/>
        <w:spacing w:after="120" w:line="276" w:lineRule="auto"/>
        <w:jc w:val="both"/>
        <w:rPr>
          <w:rFonts w:cs="Arial"/>
          <w:b/>
          <w:color w:val="000000"/>
          <w:szCs w:val="20"/>
        </w:rPr>
      </w:pPr>
    </w:p>
    <w:p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472"/>
        <w:gridCol w:w="1221"/>
        <w:gridCol w:w="2607"/>
        <w:gridCol w:w="1472"/>
        <w:gridCol w:w="1560"/>
      </w:tblGrid>
      <w:tr w:rsidR="002C7035" w:rsidRPr="00CA02C8" w:rsidTr="002C7035">
        <w:tc>
          <w:tcPr>
            <w:tcW w:w="9039"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Gerenciador:</w:t>
            </w:r>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221"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lastRenderedPageBreak/>
              <w:t>MEDIDA</w:t>
            </w:r>
          </w:p>
        </w:tc>
        <w:tc>
          <w:tcPr>
            <w:tcW w:w="26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560"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6A1B0B">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221"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2607"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560"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r>
    </w:tbl>
    <w:p w:rsidR="000B1AC5" w:rsidRPr="00CA02C8" w:rsidRDefault="000B1AC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2C7035">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8009AF"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2C7035">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6A1B0B">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6A1B0B">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6A1B0B">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6A1B0B">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6A1B0B">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2C7035" w:rsidTr="006A1B0B">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2C7035" w:rsidRDefault="002C7035" w:rsidP="006A1B0B">
            <w:pPr>
              <w:autoSpaceDE w:val="0"/>
              <w:spacing w:after="120" w:line="276" w:lineRule="auto"/>
              <w:jc w:val="center"/>
              <w:rPr>
                <w:rFonts w:cs="Arial"/>
                <w:b/>
                <w:i/>
                <w:color w:val="FF0000"/>
                <w:szCs w:val="20"/>
              </w:rPr>
            </w:pPr>
            <w:proofErr w:type="gramStart"/>
            <w:r w:rsidRPr="00CA02C8">
              <w:rPr>
                <w:rFonts w:cs="Arial"/>
                <w:b/>
                <w:i/>
                <w:color w:val="FF0000"/>
                <w:szCs w:val="20"/>
                <w:highlight w:val="cyan"/>
              </w:rPr>
              <w:t>total</w:t>
            </w:r>
            <w:proofErr w:type="gramEnd"/>
          </w:p>
        </w:tc>
      </w:tr>
      <w:tr w:rsidR="002C7035" w:rsidRPr="002C7035" w:rsidTr="006A1B0B">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6A1B0B">
            <w:pPr>
              <w:autoSpaceDE w:val="0"/>
              <w:spacing w:after="120" w:line="276" w:lineRule="auto"/>
              <w:jc w:val="both"/>
              <w:rPr>
                <w:rFonts w:cs="Arial"/>
                <w:b/>
                <w:color w:val="FF0000"/>
                <w:szCs w:val="20"/>
              </w:rPr>
            </w:pPr>
          </w:p>
        </w:tc>
      </w:tr>
    </w:tbl>
    <w:p w:rsidR="002C7035" w:rsidRPr="002C7035" w:rsidRDefault="002C7035" w:rsidP="000B1AC5">
      <w:pPr>
        <w:autoSpaceDE w:val="0"/>
        <w:spacing w:after="120" w:line="276" w:lineRule="auto"/>
        <w:jc w:val="both"/>
        <w:rPr>
          <w:rFonts w:cs="Arial"/>
          <w:b/>
          <w:i/>
          <w:color w:val="FF0000"/>
          <w:szCs w:val="20"/>
        </w:rPr>
      </w:pPr>
    </w:p>
    <w:p w:rsidR="00195029" w:rsidRDefault="000B1AC5" w:rsidP="00195029">
      <w:pPr>
        <w:pStyle w:val="SombreamentoMdio1-nfase31"/>
        <w:rPr>
          <w:rFonts w:ascii="Arial" w:hAnsi="Arial" w:cs="Arial"/>
          <w:szCs w:val="20"/>
        </w:rPr>
      </w:pPr>
      <w:r w:rsidRPr="002C7035">
        <w:rPr>
          <w:rFonts w:cs="Arial"/>
          <w:b/>
          <w:color w:val="auto"/>
        </w:rPr>
        <w:t xml:space="preserve">Nota </w:t>
      </w:r>
      <w:proofErr w:type="gramStart"/>
      <w:r w:rsidRPr="002C7035">
        <w:rPr>
          <w:rFonts w:cs="Arial"/>
          <w:b/>
          <w:color w:val="auto"/>
        </w:rPr>
        <w:t>explicativa:</w:t>
      </w:r>
      <w:proofErr w:type="gramEnd"/>
      <w:r w:rsidR="00195029">
        <w:rPr>
          <w:rFonts w:ascii="Arial" w:hAnsi="Arial" w:cs="Arial"/>
          <w:szCs w:val="20"/>
        </w:rPr>
        <w:t>Utilizar o subitem 1.1.1 acima no caso de registro de preços que conte com órgãos participantes, além do gerenciador.</w:t>
      </w:r>
    </w:p>
    <w:p w:rsidR="00195029" w:rsidRDefault="00195029" w:rsidP="0019502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rsidR="00195029" w:rsidRDefault="00195029" w:rsidP="0019502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rsidR="00195029" w:rsidRDefault="00195029" w:rsidP="0019502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rsidR="00195029" w:rsidRDefault="00195029" w:rsidP="00195029">
      <w:pPr>
        <w:pStyle w:val="SombreamentoMdio1-nfase31"/>
        <w:rPr>
          <w:rFonts w:ascii="Arial" w:hAnsi="Arial" w:cs="Arial"/>
          <w:szCs w:val="20"/>
        </w:rPr>
      </w:pPr>
      <w:r>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rsidR="00195029" w:rsidRDefault="00195029" w:rsidP="0019502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rsidR="00195029" w:rsidRDefault="00195029" w:rsidP="00195029">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w:t>
      </w:r>
      <w:proofErr w:type="spellStart"/>
      <w:r>
        <w:rPr>
          <w:rFonts w:ascii="Arial" w:hAnsi="Arial" w:cs="Arial"/>
          <w:szCs w:val="20"/>
        </w:rPr>
        <w:t>dispensede</w:t>
      </w:r>
      <w:proofErr w:type="spellEnd"/>
      <w:r>
        <w:rPr>
          <w:rFonts w:ascii="Arial" w:hAnsi="Arial" w:cs="Arial"/>
          <w:szCs w:val="20"/>
        </w:rPr>
        <w:t xml:space="preserv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rsidR="00195029" w:rsidRPr="008223C5" w:rsidRDefault="00195029" w:rsidP="0019502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rsidR="002C7035" w:rsidRPr="00416C6F" w:rsidRDefault="002C7035" w:rsidP="002C7035">
      <w:pPr>
        <w:pStyle w:val="Citao"/>
        <w:rPr>
          <w:rFonts w:cs="Arial"/>
          <w:szCs w:val="20"/>
        </w:rPr>
      </w:pPr>
      <w:r w:rsidRPr="0000392B">
        <w:rPr>
          <w:rFonts w:cs="Arial"/>
          <w:b/>
        </w:rPr>
        <w:t>Nota explicativa</w:t>
      </w:r>
      <w:r>
        <w:rPr>
          <w:rFonts w:cs="Arial"/>
          <w:b/>
        </w:rPr>
        <w:t xml:space="preserve"> </w:t>
      </w:r>
      <w:proofErr w:type="gramStart"/>
      <w:r>
        <w:rPr>
          <w:rFonts w:cs="Arial"/>
          <w:b/>
        </w:rPr>
        <w:t>2</w:t>
      </w:r>
      <w:proofErr w:type="gramEnd"/>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rsidR="00195029" w:rsidRDefault="00195029" w:rsidP="0029415B">
      <w:pPr>
        <w:autoSpaceDE w:val="0"/>
        <w:spacing w:after="120" w:line="276" w:lineRule="auto"/>
        <w:jc w:val="both"/>
        <w:rPr>
          <w:rFonts w:cs="Arial"/>
          <w:b/>
          <w:color w:val="000000"/>
          <w:szCs w:val="20"/>
        </w:rPr>
      </w:pPr>
    </w:p>
    <w:p w:rsidR="000B1AC5" w:rsidRPr="00195029" w:rsidRDefault="000B1AC5" w:rsidP="00195029">
      <w:pPr>
        <w:ind w:firstLine="708"/>
        <w:rPr>
          <w:rFonts w:cs="Arial"/>
          <w:szCs w:val="20"/>
        </w:rPr>
      </w:pP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 xml:space="preserve">Será dada a prioridade de aquisição aos produtos das cotas </w:t>
      </w:r>
      <w:proofErr w:type="spellStart"/>
      <w:r w:rsidRPr="0000392B">
        <w:rPr>
          <w:rFonts w:cs="Arial"/>
          <w:i/>
          <w:color w:val="FF0000"/>
          <w:szCs w:val="20"/>
        </w:rPr>
        <w:t>reservadas</w:t>
      </w:r>
      <w:r w:rsidR="00662AC4" w:rsidRPr="00662AC4">
        <w:rPr>
          <w:rFonts w:cs="Arial"/>
          <w:i/>
          <w:color w:val="FF0000"/>
          <w:szCs w:val="20"/>
        </w:rPr>
        <w:t>quando</w:t>
      </w:r>
      <w:proofErr w:type="spellEnd"/>
      <w:r w:rsidR="00662AC4" w:rsidRPr="00662AC4">
        <w:rPr>
          <w:rFonts w:cs="Arial"/>
          <w:i/>
          <w:color w:val="FF0000"/>
          <w:szCs w:val="20"/>
        </w:rPr>
        <w:t xml:space="preserve">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 xml:space="preserve">nas licitações para a aquisição de bens de natureza divisível, e desde que não haja </w:t>
      </w:r>
      <w:proofErr w:type="gramStart"/>
      <w:r w:rsidRPr="002C7035">
        <w:rPr>
          <w:rFonts w:cs="Arial"/>
          <w:szCs w:val="20"/>
        </w:rPr>
        <w:t>prejuízo para o conjunto ou o complexo do objeto, os órgãos e as entidades contratantes</w:t>
      </w:r>
      <w:proofErr w:type="gramEnd"/>
      <w:r w:rsidRPr="002C7035">
        <w:rPr>
          <w:rFonts w:cs="Arial"/>
          <w:szCs w:val="20"/>
        </w:rPr>
        <w:t xml:space="preserve"> deverão reservar cota de até vinte e cinco por cento do objeto para a contratação de microempresas e empresas de pequeno porte.</w:t>
      </w:r>
    </w:p>
    <w:p w:rsidR="006C49D5" w:rsidRPr="0000392B" w:rsidRDefault="006C49D5" w:rsidP="006C49D5">
      <w:pPr>
        <w:pStyle w:val="Citao"/>
        <w:contextualSpacing/>
      </w:pP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rsidR="000B1AC5" w:rsidRDefault="000B1AC5" w:rsidP="000B1AC5">
      <w:pPr>
        <w:autoSpaceDE w:val="0"/>
        <w:spacing w:after="120" w:line="276" w:lineRule="auto"/>
        <w:jc w:val="both"/>
        <w:rPr>
          <w:rFonts w:cs="Arial"/>
          <w:b/>
          <w:color w:val="000000"/>
          <w:szCs w:val="20"/>
        </w:rPr>
      </w:pPr>
    </w:p>
    <w:p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w:t>
      </w:r>
      <w:proofErr w:type="gramStart"/>
      <w:r w:rsidRPr="00413DFC">
        <w:rPr>
          <w:rFonts w:cs="Arial"/>
          <w:bCs/>
          <w:iCs/>
          <w:color w:val="000000"/>
          <w:szCs w:val="20"/>
        </w:rPr>
        <w:t xml:space="preserve">de </w:t>
      </w:r>
      <w:r w:rsidRPr="00413DFC">
        <w:rPr>
          <w:rFonts w:cs="Arial"/>
          <w:bCs/>
          <w:iCs/>
          <w:color w:val="FF0000"/>
          <w:szCs w:val="20"/>
        </w:rPr>
        <w:t>...</w:t>
      </w:r>
      <w:proofErr w:type="gramEnd"/>
      <w:r w:rsidRPr="00413DFC">
        <w:rPr>
          <w:rFonts w:cs="Arial"/>
          <w:bCs/>
          <w:iCs/>
          <w:color w:val="FF0000"/>
          <w:szCs w:val="20"/>
        </w:rPr>
        <w:t xml:space="preserve">........................... </w:t>
      </w:r>
      <w:proofErr w:type="gramStart"/>
      <w:r w:rsidRPr="00413DFC">
        <w:rPr>
          <w:rFonts w:cs="Arial"/>
          <w:bCs/>
          <w:iCs/>
          <w:color w:val="000000"/>
          <w:szCs w:val="20"/>
        </w:rPr>
        <w:t>contados</w:t>
      </w:r>
      <w:proofErr w:type="gramEnd"/>
      <w:r w:rsidRPr="00413DFC">
        <w:rPr>
          <w:rFonts w:cs="Arial"/>
          <w:bCs/>
          <w:iCs/>
          <w:color w:val="000000"/>
          <w:szCs w:val="20"/>
        </w:rPr>
        <w:t xml:space="preserve"> do(a)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Nos termos da Instrução Normativa SEGES/MP</w:t>
      </w:r>
      <w:proofErr w:type="gramStart"/>
      <w:r w:rsidR="00323A82" w:rsidRPr="002C7035">
        <w:rPr>
          <w:color w:val="auto"/>
        </w:rPr>
        <w:t xml:space="preserve">  </w:t>
      </w:r>
      <w:proofErr w:type="gramEnd"/>
      <w:r w:rsidR="00323A82" w:rsidRPr="002C7035">
        <w:rPr>
          <w:color w:val="auto"/>
        </w:rPr>
        <w:t xml:space="preserve">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w:t>
      </w:r>
      <w:proofErr w:type="spellStart"/>
      <w:r w:rsidR="00323A82" w:rsidRPr="002C7035">
        <w:rPr>
          <w:color w:val="auto"/>
        </w:rPr>
        <w:t>Pronaf</w:t>
      </w:r>
      <w:proofErr w:type="spellEnd"/>
      <w:r w:rsidR="00323A82" w:rsidRPr="002C7035">
        <w:rPr>
          <w:color w:val="auto"/>
        </w:rPr>
        <w:t xml:space="preserve">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2"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rsidR="00453B1D" w:rsidRPr="0000392B" w:rsidRDefault="00453B1D" w:rsidP="00453B1D">
      <w:pPr>
        <w:pStyle w:val="Citao"/>
      </w:pPr>
      <w:r w:rsidRPr="0000392B">
        <w:rPr>
          <w:b/>
        </w:rPr>
        <w:lastRenderedPageBreak/>
        <w:t>Nota explicativa</w:t>
      </w:r>
      <w:r w:rsidR="002C7035">
        <w:rPr>
          <w:b/>
        </w:rPr>
        <w:t xml:space="preserve"> </w:t>
      </w:r>
      <w:proofErr w:type="gramStart"/>
      <w:r w:rsidR="002C7035">
        <w:rPr>
          <w:b/>
        </w:rPr>
        <w:t>2</w:t>
      </w:r>
      <w:proofErr w:type="gramEnd"/>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rsidR="0039126B" w:rsidRPr="0039126B" w:rsidRDefault="00B66E1A" w:rsidP="0039126B">
      <w:pPr>
        <w:pStyle w:val="Citao"/>
        <w:rPr>
          <w:rFonts w:eastAsia="Times New Roman"/>
          <w:iCs w:val="0"/>
          <w:color w:val="auto"/>
          <w:highlight w:val="yellow"/>
        </w:rPr>
      </w:pPr>
      <w:proofErr w:type="gramStart"/>
      <w:r w:rsidRPr="0000392B">
        <w:rPr>
          <w:rFonts w:cs="Arial"/>
          <w:b/>
          <w:color w:val="auto"/>
          <w:szCs w:val="20"/>
        </w:rPr>
        <w:t>Valores:</w:t>
      </w:r>
      <w:proofErr w:type="gramEnd"/>
      <w:r w:rsidR="0039126B" w:rsidRPr="0039126B">
        <w:rPr>
          <w:rFonts w:eastAsia="Times New Roman"/>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rsidR="0039126B" w:rsidRPr="0039126B" w:rsidRDefault="0039126B" w:rsidP="0039126B">
      <w:pPr>
        <w:pStyle w:val="Citao"/>
        <w:rPr>
          <w:rFonts w:eastAsia="Times New Roman"/>
          <w:iCs w:val="0"/>
          <w:color w:val="auto"/>
          <w:highlight w:val="yellow"/>
        </w:rPr>
      </w:pPr>
      <w:r w:rsidRPr="0039126B">
        <w:rPr>
          <w:rFonts w:eastAsia="Times New Roman"/>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rsidR="00416C6F" w:rsidRPr="0039126B" w:rsidRDefault="0039126B" w:rsidP="00481A64">
      <w:pPr>
        <w:pStyle w:val="Citao"/>
        <w:rPr>
          <w:rFonts w:cs="Arial"/>
          <w:color w:val="auto"/>
          <w:szCs w:val="20"/>
        </w:rPr>
      </w:pPr>
      <w:r w:rsidRPr="0039126B">
        <w:rPr>
          <w:rFonts w:eastAsia="Times New Roman"/>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39126B">
        <w:rPr>
          <w:rFonts w:eastAsia="Times New Roman"/>
          <w:iCs w:val="0"/>
          <w:color w:val="auto"/>
          <w:highlight w:val="yellow"/>
        </w:rPr>
        <w:t>).</w:t>
      </w:r>
      <w:proofErr w:type="gramEnd"/>
      <w:r w:rsidRPr="0039126B">
        <w:rPr>
          <w:rFonts w:eastAsia="Times New Roman"/>
          <w:iCs w:val="0"/>
          <w:color w:val="auto"/>
          <w:highlight w:val="yellow"/>
        </w:rPr>
        <w:t>Esse entendimento foi reforçado no Acórdão nº 903/2019 – Plenário-TCU, que apontou que a divulgação dos preços de referência no edital dos pregões de compra de medicamentos prejudica a obtenção da proposta mais vantajosa para a Administração.</w:t>
      </w:r>
    </w:p>
    <w:p w:rsidR="003F3D97" w:rsidRDefault="003F3D97" w:rsidP="00481A64">
      <w:pPr>
        <w:pStyle w:val="Citao"/>
        <w:rPr>
          <w:rFonts w:cs="Arial"/>
          <w:b/>
          <w:color w:val="auto"/>
          <w:szCs w:val="20"/>
        </w:rPr>
      </w:pPr>
      <w:r w:rsidRPr="003F3D97">
        <w:rPr>
          <w:rFonts w:cs="Arial"/>
          <w:b/>
          <w:color w:val="auto"/>
          <w:szCs w:val="20"/>
          <w:highlight w:val="yellow"/>
        </w:rPr>
        <w:t>Agrupamentos de Itens:</w:t>
      </w:r>
      <w:r w:rsidRPr="003F3D97">
        <w:rPr>
          <w:rFonts w:cs="Arial"/>
          <w:color w:val="auto"/>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w:t>
      </w:r>
      <w:r>
        <w:rPr>
          <w:rFonts w:cs="Arial"/>
          <w:color w:val="auto"/>
          <w:szCs w:val="20"/>
          <w:highlight w:val="yellow"/>
        </w:rPr>
        <w:t>ável para a modelagem contratual</w:t>
      </w:r>
      <w:r w:rsidRPr="003F3D97">
        <w:rPr>
          <w:rFonts w:cs="Arial"/>
          <w:color w:val="auto"/>
          <w:szCs w:val="20"/>
          <w:highlight w:val="yellow"/>
        </w:rPr>
        <w:t>, sempre de forma justificada.</w:t>
      </w:r>
    </w:p>
    <w:p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 xml:space="preserve">É importante ressaltar </w:t>
      </w:r>
      <w:proofErr w:type="spellStart"/>
      <w:r w:rsidRPr="002C7035">
        <w:rPr>
          <w:rFonts w:cs="Arial"/>
          <w:color w:val="auto"/>
        </w:rPr>
        <w:t>queos</w:t>
      </w:r>
      <w:proofErr w:type="spellEnd"/>
      <w:r w:rsidRPr="002C7035">
        <w:rPr>
          <w:rFonts w:cs="Arial"/>
          <w:color w:val="auto"/>
        </w:rPr>
        <w:t xml:space="preserve">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xml:space="preserve">, com todas as especificações necessárias e suficientes para garantir a qualidade da contração. </w:t>
      </w:r>
      <w:proofErr w:type="gramStart"/>
      <w:r w:rsidRPr="0000392B">
        <w:rPr>
          <w:rFonts w:cs="Arial"/>
        </w:rPr>
        <w:t>Deve-se</w:t>
      </w:r>
      <w:proofErr w:type="gramEnd"/>
      <w:r w:rsidRPr="0000392B">
        <w:rPr>
          <w:rFonts w:cs="Arial"/>
        </w:rPr>
        <w:t xml:space="preserve"> levar em consideração as normas técnicas eventualmente existentes, elaboradas pela Associação Brasileira de Normas Técnicas – ABNT, quanto a requisitos mínimos de qualidade, utilidade, resistência e segurança, nos termos da Lei n° 4.150, de 1962.</w:t>
      </w:r>
    </w:p>
    <w:p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xml:space="preserve">: “É ilegal a indicação de marcas, salvo quando devidamente justificada por critérios </w:t>
      </w:r>
      <w:proofErr w:type="gramStart"/>
      <w:r w:rsidRPr="0000392B">
        <w:rPr>
          <w:rFonts w:eastAsia="MyriadPro-Regular" w:cs="Arial"/>
        </w:rPr>
        <w:t>técnicos ou expressamente indicativa da qualidade do material</w:t>
      </w:r>
      <w:proofErr w:type="gramEnd"/>
      <w:r w:rsidRPr="0000392B">
        <w:rPr>
          <w:rFonts w:eastAsia="MyriadPro-Regular" w:cs="Arial"/>
        </w:rPr>
        <w:t xml:space="preserve">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xml:space="preserve">, mas é imprescindível que a </w:t>
      </w:r>
      <w:r w:rsidRPr="0000392B">
        <w:rPr>
          <w:rFonts w:cs="Arial"/>
        </w:rPr>
        <w:lastRenderedPageBreak/>
        <w:t>divisão do objeto seja técnica e economicamente viável e não represente perda de economia de escala (Súmula 247 do TCU). Por ser o parcelamento a regra, deve haver justificativa quando este não for adotado.</w:t>
      </w:r>
    </w:p>
    <w:p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w:t>
      </w:r>
      <w:proofErr w:type="gramStart"/>
      <w:r w:rsidRPr="0000392B">
        <w:rPr>
          <w:rFonts w:cs="Arial"/>
        </w:rPr>
        <w:t>a</w:t>
      </w:r>
      <w:proofErr w:type="gramEnd"/>
      <w:r w:rsidRPr="0000392B">
        <w:rPr>
          <w:rFonts w:cs="Arial"/>
        </w:rPr>
        <w:t xml:space="preserve"> ampliação da competitividade, podendo o edital fixar quantitativo mínimo para preservar a economia de escala.  </w:t>
      </w:r>
    </w:p>
    <w:p w:rsidR="002137D6" w:rsidRDefault="002137D6" w:rsidP="002137D6">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w:t>
      </w:r>
      <w:proofErr w:type="gramStart"/>
      <w:r>
        <w:rPr>
          <w:rFonts w:cs="Arial"/>
          <w:szCs w:val="20"/>
        </w:rPr>
        <w:t xml:space="preserve"> sobretudo</w:t>
      </w:r>
      <w:proofErr w:type="gramEnd"/>
      <w:r>
        <w:rPr>
          <w:rFonts w:cs="Arial"/>
          <w:szCs w:val="20"/>
        </w:rPr>
        <w:t xml:space="preserve"> para o gerenciador, para que o procedimento transcorra de forma coerente e válida, e resulte em contratações úteis à Administração.</w:t>
      </w:r>
    </w:p>
    <w:p w:rsidR="002137D6" w:rsidRDefault="002137D6" w:rsidP="002137D6">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rsidR="002137D6" w:rsidRDefault="002137D6" w:rsidP="002137D6">
      <w:pPr>
        <w:pStyle w:val="Citao"/>
        <w:rPr>
          <w:rFonts w:cs="Arial"/>
          <w:szCs w:val="20"/>
        </w:rPr>
      </w:pPr>
      <w:r>
        <w:rPr>
          <w:rFonts w:cs="Arial"/>
          <w:szCs w:val="20"/>
        </w:rPr>
        <w:t xml:space="preserve">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w:t>
      </w:r>
      <w:proofErr w:type="gramStart"/>
      <w:r>
        <w:rPr>
          <w:rFonts w:cs="Arial"/>
          <w:szCs w:val="20"/>
        </w:rPr>
        <w:t>edital e anexos do certame</w:t>
      </w:r>
      <w:proofErr w:type="gramEnd"/>
      <w:r>
        <w:rPr>
          <w:rFonts w:cs="Arial"/>
          <w:szCs w:val="20"/>
        </w:rPr>
        <w:t>.</w:t>
      </w:r>
    </w:p>
    <w:p w:rsidR="002137D6" w:rsidRDefault="002137D6" w:rsidP="002137D6">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proofErr w:type="spellStart"/>
      <w:proofErr w:type="gramStart"/>
      <w:r w:rsidR="00CA02C8">
        <w:rPr>
          <w:rFonts w:cs="Arial"/>
        </w:rPr>
        <w:t>MP</w:t>
      </w:r>
      <w:r w:rsidR="00CB54CD" w:rsidRPr="0000392B">
        <w:rPr>
          <w:rFonts w:cs="Arial"/>
        </w:rPr>
        <w:t>ns</w:t>
      </w:r>
      <w:proofErr w:type="spellEnd"/>
      <w:proofErr w:type="gramEnd"/>
      <w:r w:rsidR="00CB54CD" w:rsidRPr="0000392B">
        <w:rPr>
          <w:rFonts w:cs="Arial"/>
        </w:rPr>
        <w:t>. 01/2010 e 01/2014, bem como os</w:t>
      </w:r>
      <w:r w:rsidRPr="0000392B">
        <w:rPr>
          <w:rFonts w:cs="Arial"/>
        </w:rPr>
        <w:t xml:space="preserve"> atos normativos editados pelos órgãos de proteção ao meio ambiente. </w:t>
      </w:r>
      <w:r w:rsidR="004A07AE" w:rsidRPr="00600BAE">
        <w:rPr>
          <w:rFonts w:cs="Arial"/>
          <w:szCs w:val="20"/>
        </w:rPr>
        <w:t xml:space="preserve">Indicamos a consulta ao Guia Nacional de Licitações Sustentáveis, disponibilizado </w:t>
      </w:r>
      <w:r w:rsidR="004A07AE">
        <w:rPr>
          <w:rFonts w:cs="Arial"/>
          <w:szCs w:val="20"/>
        </w:rPr>
        <w:t xml:space="preserve">pela </w:t>
      </w:r>
      <w:proofErr w:type="spellStart"/>
      <w:r w:rsidR="004A07AE">
        <w:rPr>
          <w:rFonts w:cs="Arial"/>
          <w:szCs w:val="20"/>
        </w:rPr>
        <w:t>Consultoria-Geral</w:t>
      </w:r>
      <w:proofErr w:type="spellEnd"/>
      <w:r w:rsidR="004A07AE">
        <w:rPr>
          <w:rFonts w:cs="Arial"/>
          <w:szCs w:val="20"/>
        </w:rPr>
        <w:t xml:space="preserve"> da União</w:t>
      </w:r>
      <w:r w:rsidRPr="0000392B">
        <w:rPr>
          <w:rFonts w:cs="Arial"/>
        </w:rPr>
        <w:t>.</w:t>
      </w:r>
    </w:p>
    <w:p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rsidR="00A25E48" w:rsidRPr="0000392B" w:rsidRDefault="00A25E48" w:rsidP="00DE7070">
      <w:pPr>
        <w:pStyle w:val="Nivel1"/>
      </w:pPr>
      <w:r w:rsidRPr="0000392B">
        <w:t>JUSTIFICATIVA E OBJETIVO DA CONTRATAÇÃO</w:t>
      </w:r>
    </w:p>
    <w:p w:rsidR="00A25E48" w:rsidRPr="0000392B" w:rsidRDefault="00A25E48" w:rsidP="00A25E48">
      <w:pPr>
        <w:numPr>
          <w:ilvl w:val="1"/>
          <w:numId w:val="1"/>
        </w:numPr>
        <w:spacing w:before="120" w:after="120" w:line="276" w:lineRule="auto"/>
        <w:ind w:left="425" w:firstLine="0"/>
        <w:jc w:val="both"/>
        <w:rPr>
          <w:rFonts w:cs="Arial"/>
          <w:color w:val="000000"/>
          <w:szCs w:val="20"/>
        </w:rPr>
      </w:pPr>
      <w:proofErr w:type="gramStart"/>
      <w:r w:rsidRPr="0000392B">
        <w:rPr>
          <w:rFonts w:cs="Arial"/>
          <w:color w:val="000000"/>
          <w:szCs w:val="20"/>
        </w:rPr>
        <w:t>....</w:t>
      </w:r>
      <w:proofErr w:type="gramEnd"/>
      <w:r w:rsidRPr="0000392B">
        <w:rPr>
          <w:rFonts w:cs="Arial"/>
          <w:color w:val="000000"/>
          <w:szCs w:val="20"/>
        </w:rPr>
        <w:t xml:space="preserve"> </w:t>
      </w:r>
    </w:p>
    <w:p w:rsidR="00416C6F" w:rsidRPr="00416C6F" w:rsidRDefault="00A25E48" w:rsidP="00A25E48">
      <w:pPr>
        <w:pStyle w:val="Citao"/>
      </w:pPr>
      <w:r w:rsidRPr="0000392B">
        <w:rPr>
          <w:rFonts w:cs="Arial"/>
          <w:b/>
          <w:color w:val="auto"/>
        </w:rPr>
        <w:t xml:space="preserve">Nota </w:t>
      </w:r>
      <w:proofErr w:type="gramStart"/>
      <w:r w:rsidRPr="0000392B">
        <w:rPr>
          <w:rFonts w:cs="Arial"/>
          <w:b/>
          <w:color w:val="auto"/>
        </w:rPr>
        <w:t>Explicativa</w:t>
      </w:r>
      <w:r w:rsidRPr="0000392B">
        <w:rPr>
          <w:rFonts w:cs="Arial"/>
          <w:color w:val="auto"/>
        </w:rPr>
        <w:t>:</w:t>
      </w:r>
      <w:proofErr w:type="gramEnd"/>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p>
    <w:p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w:t>
      </w:r>
      <w:r w:rsidRPr="0000392B">
        <w:rPr>
          <w:rFonts w:cs="Arial"/>
          <w:color w:val="auto"/>
        </w:rPr>
        <w:lastRenderedPageBreak/>
        <w:t xml:space="preserve">estimativa </w:t>
      </w:r>
      <w:proofErr w:type="gramStart"/>
      <w:r w:rsidRPr="0000392B">
        <w:rPr>
          <w:rFonts w:cs="Arial"/>
          <w:color w:val="auto"/>
        </w:rPr>
        <w:t>ser</w:t>
      </w:r>
      <w:proofErr w:type="gramEnd"/>
      <w:r w:rsidRPr="0000392B">
        <w:rPr>
          <w:rFonts w:cs="Arial"/>
          <w:color w:val="auto"/>
        </w:rPr>
        <w:t xml:space="preserve"> obtida, a partir de fatos concretos (Ex: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rsidR="00A25E48" w:rsidRPr="0000392B" w:rsidRDefault="00A25E48" w:rsidP="00A25E48">
      <w:pPr>
        <w:pStyle w:val="Citao"/>
        <w:rPr>
          <w:rFonts w:cs="Arial"/>
          <w:color w:val="auto"/>
        </w:rPr>
      </w:pPr>
      <w:r w:rsidRPr="0000392B">
        <w:rPr>
          <w:rFonts w:cs="Arial"/>
          <w:color w:val="auto"/>
        </w:rPr>
        <w:t>a) a razão da necessidade da aquisição;</w:t>
      </w:r>
    </w:p>
    <w:p w:rsidR="00A25E48" w:rsidRPr="0000392B" w:rsidRDefault="00A25E48" w:rsidP="00A25E48">
      <w:pPr>
        <w:pStyle w:val="Citao"/>
        <w:rPr>
          <w:rFonts w:cs="Arial"/>
          <w:color w:val="auto"/>
        </w:rPr>
      </w:pPr>
      <w:r w:rsidRPr="0000392B">
        <w:rPr>
          <w:rFonts w:cs="Arial"/>
          <w:color w:val="auto"/>
        </w:rPr>
        <w:t xml:space="preserve">b) as especificações técnicas dos bens; </w:t>
      </w:r>
      <w:proofErr w:type="gramStart"/>
      <w:r w:rsidRPr="0000392B">
        <w:rPr>
          <w:rFonts w:cs="Arial"/>
          <w:color w:val="auto"/>
        </w:rPr>
        <w:t>e</w:t>
      </w:r>
      <w:proofErr w:type="gramEnd"/>
    </w:p>
    <w:p w:rsidR="00A25E48" w:rsidRPr="0000392B" w:rsidRDefault="00A25E48" w:rsidP="00A25E48">
      <w:pPr>
        <w:pStyle w:val="Citao"/>
        <w:rPr>
          <w:rFonts w:cs="Arial"/>
          <w:color w:val="auto"/>
        </w:rPr>
      </w:pPr>
      <w:r w:rsidRPr="0000392B">
        <w:rPr>
          <w:rFonts w:cs="Arial"/>
          <w:color w:val="auto"/>
        </w:rPr>
        <w:t>c) o quantitativo de serviço demandado.</w:t>
      </w:r>
    </w:p>
    <w:p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rsidR="001E14AF" w:rsidRPr="0000392B" w:rsidRDefault="001E14AF" w:rsidP="00DE7070">
      <w:pPr>
        <w:pStyle w:val="Nivel1"/>
      </w:pPr>
      <w:r w:rsidRPr="0000392B">
        <w:t>CLASSIFICAÇÃO DOS BENS COMUNS</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proofErr w:type="gramStart"/>
      <w:r w:rsidRPr="0000392B">
        <w:rPr>
          <w:rFonts w:cs="Arial"/>
          <w:b/>
          <w:color w:val="000000"/>
          <w:szCs w:val="20"/>
        </w:rPr>
        <w:t>....</w:t>
      </w:r>
      <w:proofErr w:type="gramEnd"/>
    </w:p>
    <w:p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rsidR="001E14AF" w:rsidRPr="0000392B" w:rsidRDefault="001E14AF" w:rsidP="00DE7070">
      <w:pPr>
        <w:pStyle w:val="Nivel1"/>
      </w:pPr>
      <w:r w:rsidRPr="0000392B">
        <w:t>ENTREGA E CRITÉRIOS DE ACEITAÇÃO DO OBJETO.</w:t>
      </w:r>
    </w:p>
    <w:p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w:t>
      </w:r>
      <w:proofErr w:type="gramStart"/>
      <w:r w:rsidRPr="0000392B">
        <w:rPr>
          <w:rFonts w:cs="Arial"/>
          <w:iCs/>
          <w:color w:val="000000"/>
          <w:szCs w:val="20"/>
        </w:rPr>
        <w:t xml:space="preserve">de </w:t>
      </w:r>
      <w:r w:rsidRPr="0000392B">
        <w:rPr>
          <w:rFonts w:cs="Arial"/>
          <w:iCs/>
          <w:color w:val="FF0000"/>
          <w:szCs w:val="20"/>
        </w:rPr>
        <w:t>...</w:t>
      </w:r>
      <w:proofErr w:type="gramEnd"/>
      <w:r w:rsidRPr="0000392B">
        <w:rPr>
          <w:rFonts w:cs="Arial"/>
          <w:iCs/>
          <w:color w:val="FF0000"/>
          <w:szCs w:val="20"/>
        </w:rPr>
        <w:t xml:space="preserve">...... </w:t>
      </w:r>
      <w:proofErr w:type="gramStart"/>
      <w:r w:rsidRPr="0000392B">
        <w:rPr>
          <w:rFonts w:cs="Arial"/>
          <w:iCs/>
          <w:color w:val="000000"/>
          <w:szCs w:val="20"/>
        </w:rPr>
        <w:t>dias</w:t>
      </w:r>
      <w:proofErr w:type="gramEnd"/>
      <w:r w:rsidRPr="0000392B">
        <w:rPr>
          <w:rFonts w:cs="Arial"/>
          <w:iCs/>
          <w:color w:val="000000"/>
          <w:szCs w:val="20"/>
        </w:rPr>
        <w:t xml:space="preserve">,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rsidR="001E14AF" w:rsidRPr="008009AF" w:rsidRDefault="001E14AF" w:rsidP="0029415B">
      <w:pPr>
        <w:numPr>
          <w:ilvl w:val="1"/>
          <w:numId w:val="1"/>
        </w:numPr>
        <w:spacing w:before="120" w:after="120" w:line="276" w:lineRule="auto"/>
        <w:ind w:left="425" w:firstLine="0"/>
        <w:jc w:val="both"/>
        <w:rPr>
          <w:rFonts w:cs="Arial"/>
          <w:bCs/>
          <w:color w:val="FF0000"/>
          <w:szCs w:val="20"/>
        </w:rPr>
      </w:pPr>
      <w:r w:rsidRPr="008009AF">
        <w:rPr>
          <w:rFonts w:cs="Arial"/>
          <w:bCs/>
          <w:color w:val="FF0000"/>
          <w:szCs w:val="20"/>
        </w:rPr>
        <w:t xml:space="preserve">No caso de produtos perecíveis, o prazo de validade na data da entrega não poderá ser inferior </w:t>
      </w:r>
      <w:proofErr w:type="gramStart"/>
      <w:r w:rsidRPr="008009AF">
        <w:rPr>
          <w:rFonts w:cs="Arial"/>
          <w:bCs/>
          <w:color w:val="FF0000"/>
          <w:szCs w:val="20"/>
        </w:rPr>
        <w:t>a ...</w:t>
      </w:r>
      <w:proofErr w:type="gramEnd"/>
      <w:r w:rsidRPr="008009AF">
        <w:rPr>
          <w:rFonts w:cs="Arial"/>
          <w:bCs/>
          <w:color w:val="FF0000"/>
          <w:szCs w:val="20"/>
        </w:rPr>
        <w:t>... (</w:t>
      </w:r>
      <w:proofErr w:type="gramStart"/>
      <w:r w:rsidRPr="008009AF">
        <w:rPr>
          <w:rFonts w:cs="Arial"/>
          <w:bCs/>
          <w:color w:val="FF0000"/>
          <w:szCs w:val="20"/>
        </w:rPr>
        <w:t>......</w:t>
      </w:r>
      <w:proofErr w:type="gramEnd"/>
      <w:r w:rsidRPr="008009AF">
        <w:rPr>
          <w:rFonts w:cs="Arial"/>
          <w:bCs/>
          <w:color w:val="FF0000"/>
          <w:szCs w:val="20"/>
        </w:rPr>
        <w:t>) (dias ou meses ou anos), ou a (metade, um terço, dois terços, etc.) do prazo total recomendado pelo fabricante.</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w:t>
      </w:r>
      <w:proofErr w:type="gramStart"/>
      <w:r w:rsidRPr="0000392B">
        <w:rPr>
          <w:rFonts w:cs="Arial"/>
          <w:bCs/>
          <w:color w:val="000000"/>
          <w:szCs w:val="20"/>
        </w:rPr>
        <w:t xml:space="preserve">de </w:t>
      </w:r>
      <w:r w:rsidRPr="0000392B">
        <w:rPr>
          <w:rFonts w:cs="Arial"/>
          <w:bCs/>
          <w:color w:val="FF0000"/>
          <w:szCs w:val="20"/>
        </w:rPr>
        <w:t>...</w:t>
      </w:r>
      <w:proofErr w:type="gramEnd"/>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1E14AF" w:rsidRPr="0000392B" w:rsidRDefault="001E14AF" w:rsidP="00DE7070">
      <w:pPr>
        <w:pStyle w:val="Nivel1"/>
      </w:pPr>
      <w:r w:rsidRPr="0000392B">
        <w:rPr>
          <w:lang w:eastAsia="en-US"/>
        </w:rPr>
        <w:lastRenderedPageBreak/>
        <w:t>OBRIGAÇÕES DA CONTRATANTE</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w:t>
      </w:r>
      <w:proofErr w:type="spellStart"/>
      <w:r w:rsidRPr="0000392B">
        <w:rPr>
          <w:rFonts w:cs="Arial"/>
          <w:szCs w:val="20"/>
        </w:rPr>
        <w:t>C</w:t>
      </w:r>
      <w:r w:rsidR="006D3F97" w:rsidRPr="0000392B">
        <w:rPr>
          <w:rFonts w:cs="Arial"/>
          <w:szCs w:val="20"/>
        </w:rPr>
        <w:t>ontratada</w:t>
      </w:r>
      <w:r w:rsidRPr="0000392B">
        <w:rPr>
          <w:rFonts w:cs="Arial"/>
          <w:szCs w:val="20"/>
        </w:rPr>
        <w:t>no</w:t>
      </w:r>
      <w:proofErr w:type="spellEnd"/>
      <w:r w:rsidRPr="0000392B">
        <w:rPr>
          <w:rFonts w:cs="Arial"/>
          <w:szCs w:val="20"/>
        </w:rPr>
        <w:t xml:space="preserve"> valor correspondente ao fornecimento do objeto, no prazo e forma estabelecidos </w:t>
      </w:r>
      <w:proofErr w:type="spellStart"/>
      <w:r w:rsidRPr="0000392B">
        <w:rPr>
          <w:rFonts w:cs="Arial"/>
          <w:szCs w:val="20"/>
        </w:rPr>
        <w:t>n</w:t>
      </w:r>
      <w:r w:rsidR="006D3F97" w:rsidRPr="0000392B">
        <w:rPr>
          <w:rFonts w:cs="Arial"/>
          <w:szCs w:val="20"/>
        </w:rPr>
        <w:t>oEdital</w:t>
      </w:r>
      <w:proofErr w:type="spellEnd"/>
      <w:r w:rsidR="006D3F97" w:rsidRPr="0000392B">
        <w:rPr>
          <w:rFonts w:cs="Arial"/>
          <w:szCs w:val="20"/>
        </w:rPr>
        <w:t xml:space="preserve"> e seus anexos;</w:t>
      </w:r>
    </w:p>
    <w:p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rsidR="001E14AF" w:rsidRPr="0000392B" w:rsidRDefault="001E14AF" w:rsidP="00DE7070">
      <w:pPr>
        <w:pStyle w:val="Nivel1"/>
      </w:pPr>
      <w:r w:rsidRPr="0000392B">
        <w:t>OBRIGAÇÕES DA CONTRATADA</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 xml:space="preserve">Termo de </w:t>
      </w:r>
      <w:proofErr w:type="spellStart"/>
      <w:r w:rsidR="008010EF" w:rsidRPr="002C7035">
        <w:rPr>
          <w:rFonts w:cs="Arial"/>
          <w:szCs w:val="20"/>
        </w:rPr>
        <w:t>Referência</w:t>
      </w:r>
      <w:r w:rsidRPr="0000392B">
        <w:rPr>
          <w:rFonts w:cs="Arial"/>
          <w:szCs w:val="20"/>
        </w:rPr>
        <w:t>e</w:t>
      </w:r>
      <w:proofErr w:type="spellEnd"/>
      <w:r w:rsidRPr="0000392B">
        <w:rPr>
          <w:rFonts w:cs="Arial"/>
          <w:szCs w:val="20"/>
        </w:rPr>
        <w:t xml:space="preserve"> seus anexos, acompanhado da respectiva nota fiscal, na qual constarão as indicações referentes a: </w:t>
      </w:r>
      <w:r w:rsidRPr="0000392B">
        <w:rPr>
          <w:rFonts w:cs="Arial"/>
          <w:i/>
          <w:color w:val="FF0000"/>
          <w:szCs w:val="20"/>
        </w:rPr>
        <w:t>marca, fabricante, modelo, procedência e prazo de garantia ou validade;</w:t>
      </w:r>
    </w:p>
    <w:p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rsidR="001E14AF" w:rsidRPr="0000392B" w:rsidRDefault="001E14AF" w:rsidP="00DE7070">
      <w:pPr>
        <w:pStyle w:val="Nivel1"/>
      </w:pPr>
      <w:r w:rsidRPr="0000392B">
        <w:lastRenderedPageBreak/>
        <w:t>DA SUBCONTRATAÇÃO</w:t>
      </w:r>
    </w:p>
    <w:p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 xml:space="preserve">Não </w:t>
      </w:r>
      <w:proofErr w:type="gramStart"/>
      <w:r w:rsidR="001E14AF" w:rsidRPr="0000392B">
        <w:rPr>
          <w:rFonts w:cs="Arial"/>
          <w:i/>
          <w:color w:val="FF0000"/>
          <w:szCs w:val="20"/>
        </w:rPr>
        <w:t>será</w:t>
      </w:r>
      <w:proofErr w:type="gramEnd"/>
      <w:r w:rsidR="001E14AF" w:rsidRPr="0000392B">
        <w:rPr>
          <w:rFonts w:cs="Arial"/>
          <w:i/>
          <w:color w:val="FF0000"/>
          <w:szCs w:val="20"/>
        </w:rPr>
        <w:t xml:space="preserve"> admitida a subcontratação do objeto licitatório.</w:t>
      </w:r>
    </w:p>
    <w:p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rsidR="00F108DB" w:rsidRDefault="00F108DB" w:rsidP="00F108DB">
      <w:pPr>
        <w:pStyle w:val="PargrafodaLista"/>
        <w:numPr>
          <w:ilvl w:val="1"/>
          <w:numId w:val="1"/>
        </w:numPr>
        <w:spacing w:before="120" w:after="120" w:line="276" w:lineRule="auto"/>
        <w:jc w:val="both"/>
        <w:rPr>
          <w:i/>
          <w:color w:val="FF0000"/>
          <w:szCs w:val="20"/>
        </w:rPr>
      </w:pPr>
      <w:r>
        <w:rPr>
          <w:i/>
          <w:color w:val="FF0000"/>
          <w:szCs w:val="20"/>
        </w:rPr>
        <w:t xml:space="preserve">É permitida a subcontratação parcial do objeto, até o limite </w:t>
      </w:r>
      <w:proofErr w:type="gramStart"/>
      <w:r>
        <w:rPr>
          <w:i/>
          <w:color w:val="FF0000"/>
          <w:szCs w:val="20"/>
        </w:rPr>
        <w:t>de ...</w:t>
      </w:r>
      <w:proofErr w:type="gramEnd"/>
      <w:r>
        <w:rPr>
          <w:i/>
          <w:color w:val="FF0000"/>
          <w:szCs w:val="20"/>
        </w:rPr>
        <w:t>...%(..... por cento) do valor total do contrato, nas seguintes condições:</w:t>
      </w:r>
    </w:p>
    <w:p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É vedada a sub-rogação completa ou da parcela principal da obrigação</w:t>
      </w:r>
    </w:p>
    <w:p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rsidR="00F108DB" w:rsidRDefault="00F108DB" w:rsidP="00F108DB">
      <w:pPr>
        <w:pStyle w:val="PargrafodaLista"/>
        <w:numPr>
          <w:ilvl w:val="2"/>
          <w:numId w:val="1"/>
        </w:numPr>
        <w:spacing w:before="120" w:after="120" w:line="276" w:lineRule="auto"/>
        <w:jc w:val="both"/>
        <w:rPr>
          <w:i/>
          <w:color w:val="FF0000"/>
          <w:szCs w:val="20"/>
        </w:rPr>
      </w:pPr>
      <w:proofErr w:type="gramStart"/>
      <w:r>
        <w:rPr>
          <w:i/>
          <w:color w:val="FF0000"/>
          <w:szCs w:val="20"/>
        </w:rPr>
        <w:t>....</w:t>
      </w:r>
      <w:proofErr w:type="gramEnd"/>
    </w:p>
    <w:p w:rsidR="00F108DB" w:rsidRDefault="00F108DB" w:rsidP="00F108DB">
      <w:pPr>
        <w:pStyle w:val="Citao"/>
        <w:rPr>
          <w:i w:val="0"/>
          <w:color w:val="FF0000"/>
          <w:szCs w:val="20"/>
        </w:rPr>
      </w:pPr>
      <w:r>
        <w:rPr>
          <w:rFonts w:cs="Arial"/>
          <w:b/>
          <w:iCs w:val="0"/>
          <w:szCs w:val="20"/>
        </w:rPr>
        <w:t>Nota explicativa</w:t>
      </w:r>
      <w:r>
        <w:rPr>
          <w:rFonts w:cs="Arial"/>
          <w:iCs w:val="0"/>
          <w:szCs w:val="20"/>
        </w:rPr>
        <w:t>: A subcontratação parcial é permitida e deverá ser analisada pela Administração com base nas informações dos estudos preliminares, em cada caso concreto.</w:t>
      </w:r>
      <w:r>
        <w:rPr>
          <w:rFonts w:cs="Arial"/>
          <w:szCs w:val="20"/>
        </w:rPr>
        <w:t xml:space="preserve"> </w:t>
      </w:r>
      <w:proofErr w:type="gramStart"/>
      <w:r>
        <w:rPr>
          <w:rFonts w:cs="Arial"/>
          <w:szCs w:val="20"/>
        </w:rPr>
        <w:t>Caso admitida</w:t>
      </w:r>
      <w:proofErr w:type="gramEnd"/>
      <w:r>
        <w:rPr>
          <w:rFonts w:cs="Arial"/>
          <w:szCs w:val="20"/>
        </w:rPr>
        <w:t xml:space="preserve">,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w:t>
      </w:r>
      <w:proofErr w:type="gramStart"/>
      <w:r>
        <w:rPr>
          <w:rFonts w:cs="Arial"/>
          <w:szCs w:val="20"/>
        </w:rPr>
        <w:t>ii</w:t>
      </w:r>
      <w:proofErr w:type="gramEnd"/>
      <w:r>
        <w:rPr>
          <w:rFonts w:cs="Arial"/>
          <w:szCs w:val="20"/>
        </w:rPr>
        <w:t xml:space="preserve">) </w:t>
      </w:r>
      <w:r>
        <w:rPr>
          <w:rFonts w:cs="Arial"/>
          <w:b/>
          <w:szCs w:val="20"/>
        </w:rPr>
        <w:t>a subcontratação das parcelas de maior relevância técnica, assim definidas no instrumento convocatório;</w:t>
      </w:r>
      <w:r>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 xml:space="preserve">  A subcontratação depende de autorização prévia da Contratante, a quem incumbe avaliar se a subcontratada cumpre os requisitos de qualificação técnica necessários para a execução do objeto. </w:t>
      </w:r>
    </w:p>
    <w:p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F108DB" w:rsidRDefault="00F108DB" w:rsidP="00F108DB">
      <w:pPr>
        <w:pStyle w:val="SombreamentoMdio1-nfase31"/>
        <w:rPr>
          <w:rFonts w:ascii="Arial" w:hAnsi="Arial" w:cs="Times New Roman"/>
          <w:szCs w:val="20"/>
          <w:lang w:eastAsia="en-US"/>
        </w:rPr>
      </w:pPr>
      <w:r>
        <w:rPr>
          <w:rFonts w:ascii="Arial" w:hAnsi="Arial" w:cs="Times New Roman"/>
          <w:b/>
          <w:szCs w:val="20"/>
          <w:lang w:eastAsia="en-US"/>
        </w:rPr>
        <w:t>Nota Explicativa</w:t>
      </w:r>
      <w:r>
        <w:rPr>
          <w:rFonts w:ascii="Arial" w:hAnsi="Arial" w:cs="Times New Roman"/>
          <w:szCs w:val="20"/>
          <w:lang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rsidR="00F108DB" w:rsidRDefault="00F108DB" w:rsidP="00F108DB">
      <w:pPr>
        <w:pStyle w:val="SombreamentoMdio1-nfase31"/>
        <w:rPr>
          <w:rFonts w:ascii="Arial" w:hAnsi="Arial" w:cs="Times New Roman"/>
          <w:szCs w:val="20"/>
          <w:lang w:eastAsia="en-US"/>
        </w:rPr>
      </w:pPr>
      <w:r>
        <w:rPr>
          <w:rFonts w:ascii="Arial" w:hAnsi="Arial" w:cs="Times New Roman"/>
          <w:szCs w:val="20"/>
          <w:lang w:eastAsia="en-US"/>
        </w:rPr>
        <w:t>A subcontratação obrigatória de ME/EPP não poderá ser aplicada nos casos previstos no art. 10 do Decreto nº 8.538, de 2015.</w:t>
      </w:r>
    </w:p>
    <w:p w:rsidR="00F108DB" w:rsidRDefault="00F108DB" w:rsidP="00F108DB">
      <w:pPr>
        <w:pStyle w:val="SombreamentoMdio1-nfase31"/>
        <w:rPr>
          <w:rFonts w:ascii="Arial" w:hAnsi="Arial" w:cs="Times New Roman"/>
          <w:szCs w:val="20"/>
          <w:lang w:eastAsia="en-US"/>
        </w:rPr>
      </w:pPr>
      <w:r>
        <w:rPr>
          <w:rFonts w:ascii="Arial" w:hAnsi="Arial" w:cs="Times New Roman"/>
          <w:szCs w:val="20"/>
          <w:lang w:eastAsia="en-US"/>
        </w:rPr>
        <w:t>Saliente-se que é possível que, em um mesmo contrato, haja a presença de Microempresas e Empresas de Pequeno Porte compulsoriamente subcontratadas (art. 7º do Decreto nº 8.538, de 2015)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rsidR="00F108DB" w:rsidRDefault="00F108DB" w:rsidP="00F108DB">
      <w:pPr>
        <w:pStyle w:val="SombreamentoMdio1-nfase31"/>
        <w:rPr>
          <w:rFonts w:ascii="Arial" w:hAnsi="Arial" w:cs="Times New Roman"/>
          <w:szCs w:val="20"/>
          <w:lang w:eastAsia="en-US"/>
        </w:rPr>
      </w:pPr>
      <w:r>
        <w:rPr>
          <w:rFonts w:ascii="Arial" w:hAnsi="Arial" w:cs="Times New Roman"/>
          <w:szCs w:val="20"/>
          <w:lang w:eastAsia="en-US"/>
        </w:rPr>
        <w:t>De qualquer modo, entendendo a Administração ser o caso de aplicar a exigência de subcontratação de ME/EPP, deve haver, em adição aos subitens acima que tratam da possibilidade geral de subcontratação, a inclusão dos dispositivos abaixo.</w:t>
      </w:r>
    </w:p>
    <w:p w:rsidR="00F108DB" w:rsidRDefault="00F108DB" w:rsidP="00F108DB">
      <w:pPr>
        <w:tabs>
          <w:tab w:val="left" w:pos="0"/>
        </w:tabs>
        <w:spacing w:after="120"/>
        <w:jc w:val="both"/>
        <w:rPr>
          <w:iCs/>
          <w:color w:val="FF0000"/>
          <w:szCs w:val="20"/>
        </w:rPr>
      </w:pPr>
    </w:p>
    <w:p w:rsidR="00F108DB" w:rsidRPr="00936B6F" w:rsidRDefault="00F108DB" w:rsidP="00F108DB">
      <w:pPr>
        <w:numPr>
          <w:ilvl w:val="1"/>
          <w:numId w:val="1"/>
        </w:numPr>
        <w:spacing w:before="120" w:after="120" w:line="276" w:lineRule="auto"/>
        <w:jc w:val="both"/>
        <w:rPr>
          <w:i/>
          <w:iCs/>
          <w:color w:val="FF0000"/>
          <w:szCs w:val="20"/>
        </w:rPr>
      </w:pPr>
      <w:r w:rsidRPr="00936B6F">
        <w:rPr>
          <w:i/>
          <w:iCs/>
          <w:color w:val="FF0000"/>
          <w:szCs w:val="20"/>
        </w:rPr>
        <w:lastRenderedPageBreak/>
        <w:t xml:space="preserve">A licitante vencedora deverá subcontratar Microempresas e Empresas de Pequeno Porte, nos termos do art. 7º do Decreto nº 8.538, de 2015, </w:t>
      </w:r>
      <w:proofErr w:type="gramStart"/>
      <w:r w:rsidRPr="00936B6F">
        <w:rPr>
          <w:i/>
          <w:iCs/>
          <w:color w:val="FF0000"/>
          <w:szCs w:val="20"/>
        </w:rPr>
        <w:t>no percentuais</w:t>
      </w:r>
      <w:proofErr w:type="gramEnd"/>
      <w:r w:rsidRPr="00936B6F">
        <w:rPr>
          <w:i/>
          <w:iCs/>
          <w:color w:val="FF0000"/>
          <w:szCs w:val="20"/>
        </w:rPr>
        <w:t xml:space="preserve"> mínimo de ...... </w:t>
      </w:r>
      <w:proofErr w:type="gramStart"/>
      <w:r w:rsidRPr="00936B6F">
        <w:rPr>
          <w:i/>
          <w:iCs/>
          <w:color w:val="FF0000"/>
          <w:szCs w:val="20"/>
        </w:rPr>
        <w:t>e</w:t>
      </w:r>
      <w:proofErr w:type="gramEnd"/>
      <w:r w:rsidRPr="00936B6F">
        <w:rPr>
          <w:i/>
          <w:iCs/>
          <w:color w:val="FF0000"/>
          <w:szCs w:val="20"/>
        </w:rPr>
        <w:t xml:space="preserve"> máximo de ..... , atendidas as disposições dos subitens acima, bem como as seguintes regras:</w:t>
      </w:r>
    </w:p>
    <w:p w:rsidR="00F108DB" w:rsidRPr="00936B6F" w:rsidRDefault="00F108DB" w:rsidP="00F108DB">
      <w:pPr>
        <w:pStyle w:val="PargrafodaLista"/>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as</w:t>
      </w:r>
      <w:proofErr w:type="gramEnd"/>
      <w:r w:rsidRPr="00936B6F">
        <w:rPr>
          <w:rFonts w:cs="Arial"/>
          <w:i/>
          <w:color w:val="FF0000"/>
          <w:szCs w:val="20"/>
        </w:rPr>
        <w:t xml:space="preserve"> microempresas e as empresas de pequeno porte a serem subcontratadas deverão ser indicadas e qualificadas pelos licitantes no momento da apresentação das propostas</w:t>
      </w:r>
      <w:r w:rsidRPr="00936B6F">
        <w:rPr>
          <w:rFonts w:cs="Arial"/>
          <w:b/>
          <w:i/>
          <w:color w:val="FF0000"/>
          <w:szCs w:val="20"/>
        </w:rPr>
        <w:t xml:space="preserve">,  </w:t>
      </w:r>
      <w:r w:rsidRPr="00936B6F">
        <w:rPr>
          <w:rFonts w:cs="Arial"/>
          <w:i/>
          <w:color w:val="FF0000"/>
          <w:szCs w:val="20"/>
        </w:rPr>
        <w:t xml:space="preserve">com a descrição dos bens e serviços a serem fornecidos e seus respectivos valores; </w:t>
      </w:r>
    </w:p>
    <w:p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no</w:t>
      </w:r>
      <w:proofErr w:type="gramEnd"/>
      <w:r w:rsidRPr="00936B6F">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sidRPr="00936B6F">
        <w:rPr>
          <w:i/>
          <w:color w:val="FF0000"/>
          <w:szCs w:val="20"/>
        </w:rPr>
        <w:t> </w:t>
      </w:r>
      <w:r w:rsidRPr="00936B6F">
        <w:rPr>
          <w:rFonts w:cs="Arial"/>
          <w:i/>
          <w:color w:val="FF0000"/>
          <w:szCs w:val="20"/>
        </w:rPr>
        <w:t>do art. 4º do Decreto nº 8.538, de 2015;</w:t>
      </w:r>
    </w:p>
    <w:p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exigência de subcontratação não será aplicável quando o licitante for:</w:t>
      </w:r>
    </w:p>
    <w:p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microempresa</w:t>
      </w:r>
      <w:proofErr w:type="gramEnd"/>
      <w:r w:rsidRPr="00936B6F">
        <w:rPr>
          <w:rFonts w:cs="Arial"/>
          <w:i/>
          <w:color w:val="FF0000"/>
          <w:szCs w:val="20"/>
        </w:rPr>
        <w:t xml:space="preserve"> ou empresa de pequeno porte;</w:t>
      </w:r>
    </w:p>
    <w:p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 </w:t>
      </w:r>
      <w:proofErr w:type="gramStart"/>
      <w:r w:rsidRPr="00936B6F">
        <w:rPr>
          <w:rFonts w:cs="Arial"/>
          <w:i/>
          <w:color w:val="FF0000"/>
          <w:szCs w:val="20"/>
        </w:rPr>
        <w:t>consórcio</w:t>
      </w:r>
      <w:proofErr w:type="gramEnd"/>
      <w:r w:rsidRPr="00936B6F">
        <w:rPr>
          <w:rFonts w:cs="Arial"/>
          <w:i/>
          <w:color w:val="FF0000"/>
          <w:szCs w:val="20"/>
        </w:rPr>
        <w:t xml:space="preserve"> composto em sua totalidade por microempresas e empresas de pequeno porte, respeitado o disposto no</w:t>
      </w:r>
      <w:r w:rsidRPr="00936B6F">
        <w:rPr>
          <w:rStyle w:val="apple-converted-space"/>
          <w:i/>
          <w:color w:val="FF0000"/>
          <w:szCs w:val="20"/>
        </w:rPr>
        <w:t> </w:t>
      </w:r>
      <w:hyperlink r:id="rId13" w:anchor="art33" w:history="1">
        <w:r w:rsidRPr="00936B6F">
          <w:rPr>
            <w:rStyle w:val="Hyperlink"/>
            <w:rFonts w:eastAsiaTheme="majorEastAsia" w:cs="Arial"/>
            <w:i/>
            <w:color w:val="FF0000"/>
            <w:szCs w:val="20"/>
          </w:rPr>
          <w:t>art. 33 da Lei nº 8.666, de 1993</w:t>
        </w:r>
      </w:hyperlink>
      <w:r w:rsidRPr="00936B6F">
        <w:rPr>
          <w:rFonts w:cs="Arial"/>
          <w:i/>
          <w:color w:val="FF0000"/>
          <w:szCs w:val="20"/>
        </w:rPr>
        <w:t>; e</w:t>
      </w:r>
    </w:p>
    <w:p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consórcio</w:t>
      </w:r>
      <w:proofErr w:type="gramEnd"/>
      <w:r w:rsidRPr="00936B6F">
        <w:rPr>
          <w:rFonts w:cs="Arial"/>
          <w:i/>
          <w:color w:val="FF0000"/>
          <w:szCs w:val="20"/>
        </w:rPr>
        <w:t xml:space="preserve"> composto parcialmente por microempresas ou empresas de pequeno porte com participação igual ou superior ao percentual exigido de subcontratação. </w:t>
      </w:r>
    </w:p>
    <w:p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xml:space="preserve"> Não se admite a exigência de subcontratação para o fornecimento de bens, exceto quando estiver vinculado à prestação de serviços acessórios. </w:t>
      </w:r>
    </w:p>
    <w:p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Os empenhos e pagamentos referentes às parcelas subcontratadas serão destinados diretamente às microempresas e empresas de pequeno porte subcontratadas</w:t>
      </w:r>
    </w:p>
    <w:p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00392B">
        <w:rPr>
          <w:lang w:eastAsia="en-US"/>
        </w:rPr>
        <w:t>EXECUÇÃO</w:t>
      </w:r>
    </w:p>
    <w:p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8009AF" w:rsidRDefault="009A1099" w:rsidP="0029415B">
      <w:pPr>
        <w:numPr>
          <w:ilvl w:val="2"/>
          <w:numId w:val="1"/>
        </w:numPr>
        <w:spacing w:before="120" w:after="120" w:line="276" w:lineRule="auto"/>
        <w:ind w:left="1134" w:firstLine="0"/>
        <w:jc w:val="both"/>
        <w:rPr>
          <w:rFonts w:cs="Arial"/>
          <w:bCs/>
          <w:color w:val="FF0000"/>
          <w:szCs w:val="20"/>
        </w:rPr>
      </w:pPr>
      <w:r w:rsidRPr="008009AF">
        <w:rPr>
          <w:rFonts w:cs="Arial"/>
          <w:color w:val="FF0000"/>
          <w:szCs w:val="20"/>
          <w:lang w:eastAsia="en-US"/>
        </w:rPr>
        <w:t xml:space="preserve">O recebimento de material de valor superior a R$ </w:t>
      </w:r>
      <w:r w:rsidR="008010EF" w:rsidRPr="008009AF">
        <w:rPr>
          <w:rFonts w:cs="Arial"/>
          <w:color w:val="FF0000"/>
          <w:szCs w:val="20"/>
          <w:lang w:eastAsia="en-US"/>
        </w:rPr>
        <w:t>176.000,00</w:t>
      </w:r>
      <w:r w:rsidRPr="008009AF">
        <w:rPr>
          <w:rFonts w:cs="Arial"/>
          <w:color w:val="FF0000"/>
          <w:szCs w:val="20"/>
          <w:lang w:eastAsia="en-US"/>
        </w:rPr>
        <w:t xml:space="preserve"> (</w:t>
      </w:r>
      <w:r w:rsidR="008010EF" w:rsidRPr="008009AF">
        <w:rPr>
          <w:rFonts w:cs="Arial"/>
          <w:color w:val="FF0000"/>
          <w:szCs w:val="20"/>
          <w:lang w:eastAsia="en-US"/>
        </w:rPr>
        <w:t>cento e setenta e seis</w:t>
      </w:r>
      <w:r w:rsidRPr="008009AF">
        <w:rPr>
          <w:rFonts w:cs="Arial"/>
          <w:color w:val="FF0000"/>
          <w:szCs w:val="20"/>
          <w:lang w:eastAsia="en-US"/>
        </w:rPr>
        <w:t xml:space="preserve"> mil reais) será confiado a uma comissão de, no mínimo, </w:t>
      </w:r>
      <w:proofErr w:type="gramStart"/>
      <w:r w:rsidRPr="008009AF">
        <w:rPr>
          <w:rFonts w:cs="Arial"/>
          <w:color w:val="FF0000"/>
          <w:szCs w:val="20"/>
          <w:lang w:eastAsia="en-US"/>
        </w:rPr>
        <w:t>3</w:t>
      </w:r>
      <w:proofErr w:type="gramEnd"/>
      <w:r w:rsidRPr="008009AF">
        <w:rPr>
          <w:rFonts w:cs="Arial"/>
          <w:color w:val="FF0000"/>
          <w:szCs w:val="20"/>
          <w:lang w:eastAsia="en-US"/>
        </w:rPr>
        <w:t xml:space="preserve"> (três) membros, designados pela autoridade competente.</w:t>
      </w:r>
    </w:p>
    <w:p w:rsidR="001E14AF" w:rsidRPr="002C7035" w:rsidRDefault="001E14AF" w:rsidP="0029415B">
      <w:pPr>
        <w:pStyle w:val="Citao"/>
        <w:rPr>
          <w:rFonts w:cs="Arial"/>
        </w:rPr>
      </w:pPr>
      <w:r w:rsidRPr="002C7035">
        <w:rPr>
          <w:rFonts w:cs="Arial"/>
          <w:b/>
        </w:rPr>
        <w:lastRenderedPageBreak/>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rsidR="002E3CAE" w:rsidRPr="002C7035" w:rsidRDefault="00CA02C8" w:rsidP="002E3CAE">
      <w:pPr>
        <w:pStyle w:val="Nivel1"/>
      </w:pPr>
      <w:r>
        <w:t xml:space="preserve">DO </w:t>
      </w:r>
      <w:r w:rsidR="002E3CAE" w:rsidRPr="002C7035">
        <w:t>PAGAMENTO</w:t>
      </w:r>
    </w:p>
    <w:p w:rsidR="002E3CAE" w:rsidRDefault="002E3CAE" w:rsidP="002E3CAE">
      <w:pPr>
        <w:spacing w:before="120" w:after="120" w:line="276" w:lineRule="auto"/>
        <w:ind w:left="425"/>
        <w:jc w:val="both"/>
        <w:rPr>
          <w:rFonts w:cs="Arial"/>
          <w:color w:val="000000"/>
          <w:szCs w:val="20"/>
          <w:lang w:eastAsia="en-US"/>
        </w:rPr>
      </w:pPr>
    </w:p>
    <w:p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w:t>
      </w:r>
      <w:proofErr w:type="gramStart"/>
      <w:r w:rsidRPr="002E3CAE">
        <w:rPr>
          <w:rFonts w:cs="Arial"/>
          <w:color w:val="000000"/>
          <w:szCs w:val="20"/>
          <w:lang w:eastAsia="en-US"/>
        </w:rPr>
        <w:t xml:space="preserve">até </w:t>
      </w:r>
      <w:r w:rsidRPr="002E3CAE">
        <w:rPr>
          <w:rFonts w:cs="Arial"/>
          <w:color w:val="FF0000"/>
          <w:szCs w:val="20"/>
          <w:lang w:eastAsia="en-US"/>
        </w:rPr>
        <w:t>...</w:t>
      </w:r>
      <w:proofErr w:type="gramEnd"/>
      <w:r w:rsidRPr="002E3CAE">
        <w:rPr>
          <w:rFonts w:cs="Arial"/>
          <w:color w:val="FF0000"/>
          <w:szCs w:val="20"/>
          <w:lang w:eastAsia="en-US"/>
        </w:rPr>
        <w:t>... (</w:t>
      </w:r>
      <w:proofErr w:type="gramStart"/>
      <w:r w:rsidRPr="002E3CAE">
        <w:rPr>
          <w:rFonts w:cs="Arial"/>
          <w:color w:val="FF0000"/>
          <w:szCs w:val="20"/>
          <w:lang w:eastAsia="en-US"/>
        </w:rPr>
        <w:t>.....</w:t>
      </w:r>
      <w:proofErr w:type="gramEnd"/>
      <w:r w:rsidRPr="002E3CAE">
        <w:rPr>
          <w:rFonts w:cs="Arial"/>
          <w:color w:val="FF0000"/>
          <w:szCs w:val="20"/>
          <w:lang w:eastAsia="en-US"/>
        </w:rPr>
        <w:t>)</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proofErr w:type="gramStart"/>
      <w:r w:rsidRPr="00A14062">
        <w:rPr>
          <w:rFonts w:cs="Arial"/>
          <w:szCs w:val="20"/>
          <w:lang w:eastAsia="en-US"/>
        </w:rPr>
        <w:t>5</w:t>
      </w:r>
      <w:proofErr w:type="gramEnd"/>
      <w:r w:rsidRPr="00A14062">
        <w:rPr>
          <w:rFonts w:cs="Arial"/>
          <w:szCs w:val="20"/>
          <w:lang w:eastAsia="en-US"/>
        </w:rPr>
        <w:t xml:space="preserve"> (cinco) dias úteis, contados da data da apresentação da Nota Fiscal, nos termos do art. 5º, § 3º, da Lei nº 8.666, de 1993</w:t>
      </w:r>
      <w:r w:rsidRPr="00A14062">
        <w:rPr>
          <w:rFonts w:cs="Arial"/>
          <w:color w:val="000000"/>
          <w:szCs w:val="20"/>
          <w:lang w:eastAsia="en-US"/>
        </w:rPr>
        <w:t>.</w:t>
      </w:r>
    </w:p>
    <w:p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xml:space="preserve">, a situação de irregularidade da contratada, será providenciada sua notificação, por escrito, para que, no prazo de </w:t>
      </w:r>
      <w:proofErr w:type="gramStart"/>
      <w:r w:rsidRPr="002C7035">
        <w:rPr>
          <w:rFonts w:cs="Arial"/>
          <w:szCs w:val="20"/>
          <w:lang w:eastAsia="en-US"/>
        </w:rPr>
        <w:t>5</w:t>
      </w:r>
      <w:proofErr w:type="gramEnd"/>
      <w:r w:rsidRPr="002C7035">
        <w:rPr>
          <w:rFonts w:cs="Arial"/>
          <w:szCs w:val="20"/>
          <w:lang w:eastAsia="en-US"/>
        </w:rPr>
        <w:t xml:space="preserve"> (cinco) dias úteis, </w:t>
      </w:r>
      <w:r w:rsidRPr="002C7035">
        <w:rPr>
          <w:rFonts w:cs="Arial"/>
          <w:szCs w:val="20"/>
          <w:lang w:eastAsia="en-US"/>
        </w:rPr>
        <w:lastRenderedPageBreak/>
        <w:t>regularize sua situação ou, no mesmo prazo, apresente sua defesa. O prazo poderá ser prorrogado uma vez, por igual período, a critério da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rsidR="002E3CAE" w:rsidRPr="002C7035" w:rsidRDefault="00E0366E" w:rsidP="00E0366E">
      <w:pPr>
        <w:pStyle w:val="PargrafodaLista"/>
        <w:spacing w:before="120" w:after="120" w:line="276" w:lineRule="auto"/>
        <w:ind w:left="716"/>
        <w:contextualSpacing w:val="0"/>
        <w:jc w:val="both"/>
        <w:rPr>
          <w:rFonts w:cs="Arial"/>
          <w:color w:val="000000"/>
          <w:szCs w:val="20"/>
        </w:rPr>
      </w:pPr>
      <w:proofErr w:type="gramStart"/>
      <w:r w:rsidRPr="002C7035">
        <w:rPr>
          <w:rFonts w:cs="Arial"/>
          <w:szCs w:val="20"/>
          <w:lang w:eastAsia="en-US"/>
        </w:rPr>
        <w:t>10.11.1.</w:t>
      </w:r>
      <w:proofErr w:type="gramEnd"/>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A2B09" w:rsidRPr="000528E5" w:rsidRDefault="00AA2B09" w:rsidP="000528E5">
      <w:pPr>
        <w:spacing w:before="120" w:after="120" w:line="276" w:lineRule="auto"/>
        <w:jc w:val="both"/>
        <w:rPr>
          <w:rFonts w:cs="Arial"/>
          <w:color w:val="000000"/>
          <w:szCs w:val="20"/>
        </w:rPr>
      </w:pPr>
    </w:p>
    <w:p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proofErr w:type="gramStart"/>
      <w:r w:rsidRPr="00413DFC">
        <w:rPr>
          <w:rFonts w:cs="Arial"/>
          <w:color w:val="000000"/>
          <w:szCs w:val="20"/>
        </w:rPr>
        <w:t>0,00016438, assim apurado</w:t>
      </w:r>
      <w:proofErr w:type="gramEnd"/>
      <w:r w:rsidRPr="00413DFC">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E3CAE" w:rsidRPr="00413DFC" w:rsidTr="006A1B0B">
        <w:tc>
          <w:tcPr>
            <w:tcW w:w="2214" w:type="dxa"/>
            <w:vAlign w:val="center"/>
          </w:tcPr>
          <w:p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rsidR="002E3CAE" w:rsidRPr="00413DFC" w:rsidRDefault="002E3CAE" w:rsidP="006A1B0B">
            <w:pPr>
              <w:tabs>
                <w:tab w:val="left" w:pos="1701"/>
              </w:tabs>
              <w:jc w:val="center"/>
              <w:rPr>
                <w:rFonts w:cs="Arial"/>
                <w:color w:val="000000"/>
                <w:szCs w:val="20"/>
              </w:rPr>
            </w:pPr>
            <w:proofErr w:type="gramStart"/>
            <w:r w:rsidRPr="00413DFC">
              <w:rPr>
                <w:rFonts w:cs="Arial"/>
                <w:color w:val="000000"/>
                <w:szCs w:val="20"/>
              </w:rPr>
              <w:t xml:space="preserve">( </w:t>
            </w:r>
            <w:proofErr w:type="gramEnd"/>
            <w:r w:rsidRPr="00413DFC">
              <w:rPr>
                <w:rFonts w:cs="Arial"/>
                <w:color w:val="000000"/>
                <w:szCs w:val="20"/>
              </w:rPr>
              <w:t>6 / 100 )</w:t>
            </w:r>
          </w:p>
        </w:tc>
        <w:tc>
          <w:tcPr>
            <w:tcW w:w="4784" w:type="dxa"/>
            <w:vAlign w:val="center"/>
          </w:tcPr>
          <w:p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rsidR="00EA46E8" w:rsidRDefault="002E3CAE" w:rsidP="00EA46E8">
      <w:r>
        <w:t xml:space="preserve">                                                            365</w:t>
      </w:r>
    </w:p>
    <w:p w:rsidR="006F7BAF" w:rsidRDefault="006F7BAF" w:rsidP="00EA46E8"/>
    <w:p w:rsidR="006F7BAF" w:rsidRDefault="004772C2" w:rsidP="006F7BAF">
      <w:pPr>
        <w:pStyle w:val="Nivel1"/>
      </w:pPr>
      <w:r w:rsidRPr="002C7035">
        <w:lastRenderedPageBreak/>
        <w:t xml:space="preserve">DO </w:t>
      </w:r>
      <w:r w:rsidR="006F7BAF" w:rsidRPr="002C7035">
        <w:t>REAJUSTE</w:t>
      </w:r>
    </w:p>
    <w:p w:rsidR="00520BCD" w:rsidRDefault="00520BCD" w:rsidP="00520BCD"/>
    <w:p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w:t>
      </w:r>
      <w:proofErr w:type="spellStart"/>
      <w:r w:rsidRPr="00520BCD">
        <w:rPr>
          <w:rFonts w:cs="Arial"/>
          <w:color w:val="auto"/>
          <w:szCs w:val="20"/>
          <w:lang w:eastAsia="pt-BR"/>
        </w:rPr>
        <w:t>TCU-Plenário</w:t>
      </w:r>
      <w:proofErr w:type="spellEnd"/>
      <w:r w:rsidRPr="00520BCD">
        <w:rPr>
          <w:rFonts w:cs="Arial"/>
          <w:color w:val="auto"/>
          <w:szCs w:val="20"/>
          <w:lang w:eastAsia="pt-BR"/>
        </w:rPr>
        <w:t>, no qual restou assim assentado:</w:t>
      </w:r>
    </w:p>
    <w:p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rsidR="00520BCD" w:rsidRPr="00520BCD" w:rsidRDefault="00520BCD" w:rsidP="00520BCD">
      <w:pPr>
        <w:pStyle w:val="Citao"/>
        <w:rPr>
          <w:rFonts w:cs="Arial"/>
          <w:color w:val="auto"/>
          <w:szCs w:val="20"/>
          <w:lang w:eastAsia="pt-BR"/>
        </w:rPr>
      </w:pPr>
      <w:r w:rsidRPr="00520BCD">
        <w:rPr>
          <w:rFonts w:cs="Arial"/>
          <w:color w:val="auto"/>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w:t>
      </w:r>
      <w:proofErr w:type="spellStart"/>
      <w:r w:rsidRPr="00520BCD">
        <w:rPr>
          <w:rFonts w:cs="Arial"/>
          <w:color w:val="auto"/>
          <w:szCs w:val="20"/>
          <w:lang w:eastAsia="pt-BR"/>
        </w:rPr>
        <w:t>TCU-Plenário</w:t>
      </w:r>
      <w:proofErr w:type="spellEnd"/>
      <w:r w:rsidRPr="00520BCD">
        <w:rPr>
          <w:rFonts w:cs="Arial"/>
          <w:color w:val="auto"/>
          <w:szCs w:val="20"/>
          <w:lang w:eastAsia="pt-BR"/>
        </w:rPr>
        <w:t>, Relatora: Min. Ana Arraes, Data da sessão: 24/08/2016</w:t>
      </w:r>
      <w:proofErr w:type="gramStart"/>
      <w:r w:rsidRPr="00520BCD">
        <w:rPr>
          <w:rFonts w:cs="Arial"/>
          <w:color w:val="auto"/>
          <w:szCs w:val="20"/>
          <w:lang w:eastAsia="pt-BR"/>
        </w:rPr>
        <w:t>)</w:t>
      </w:r>
      <w:proofErr w:type="gramEnd"/>
    </w:p>
    <w:p w:rsidR="00520BCD" w:rsidRDefault="00520BCD" w:rsidP="00520BCD"/>
    <w:p w:rsidR="00520BCD" w:rsidRPr="00520BCD" w:rsidRDefault="00520BCD" w:rsidP="00520BCD"/>
    <w:p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w:t>
      </w:r>
      <w:proofErr w:type="gramStart"/>
      <w:r w:rsidR="00834300" w:rsidRPr="002C7035">
        <w:rPr>
          <w:rFonts w:cs="Arial"/>
          <w:color w:val="auto"/>
          <w:szCs w:val="20"/>
          <w:lang w:eastAsia="pt-BR"/>
        </w:rPr>
        <w:t>verificar</w:t>
      </w:r>
      <w:proofErr w:type="gramEnd"/>
      <w:r w:rsidR="00834300" w:rsidRPr="002C7035">
        <w:rPr>
          <w:rFonts w:cs="Arial"/>
          <w:color w:val="auto"/>
          <w:szCs w:val="20"/>
          <w:lang w:eastAsia="pt-BR"/>
        </w:rPr>
        <w:t xml:space="preserve">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rsidR="006F7BAF" w:rsidRDefault="006F7BAF" w:rsidP="00EA46E8"/>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C7035">
        <w:rPr>
          <w:rFonts w:cs="Arial"/>
          <w:color w:val="000000"/>
          <w:szCs w:val="20"/>
        </w:rPr>
        <w:t>divulgado</w:t>
      </w:r>
      <w:proofErr w:type="gramEnd"/>
      <w:r w:rsidRPr="002C7035">
        <w:rPr>
          <w:rFonts w:cs="Arial"/>
          <w:color w:val="000000"/>
          <w:szCs w:val="20"/>
        </w:rPr>
        <w:t xml:space="preserve"> o índice definitivo. Fica a CONTRATADA obrigada a apresentar memória de cálculo referente ao reajustamento de preços do valor remanescente, sempre que este ocorrer. </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lastRenderedPageBreak/>
        <w:t>Caso o índice estabelecido para reajustamento venha a ser extinto ou de qualquer forma não possa mais ser utilizado, será adotado, em substituição, o que vier a ser determinado pela legislação então em vigor.</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rsidR="00C41B5E" w:rsidRPr="00C41B5E" w:rsidRDefault="00C41B5E" w:rsidP="00C41B5E">
      <w:pPr>
        <w:spacing w:after="120" w:line="276" w:lineRule="auto"/>
        <w:ind w:left="425"/>
        <w:jc w:val="both"/>
        <w:rPr>
          <w:rFonts w:cs="Arial"/>
          <w:color w:val="000000"/>
          <w:szCs w:val="20"/>
        </w:rPr>
      </w:pPr>
    </w:p>
    <w:p w:rsidR="00D37DC8" w:rsidRPr="002C7035" w:rsidRDefault="002C7035" w:rsidP="00C41B5E">
      <w:pPr>
        <w:pStyle w:val="Nivel1"/>
        <w:spacing w:before="0"/>
      </w:pPr>
      <w:r w:rsidRPr="002C7035">
        <w:t>DA</w:t>
      </w:r>
      <w:r w:rsidR="00D37DC8" w:rsidRPr="002C7035">
        <w:t xml:space="preserve"> GARANTIA DE EXECUÇÃO</w:t>
      </w:r>
    </w:p>
    <w:p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xml:space="preserve">: Fica a critério </w:t>
      </w:r>
      <w:proofErr w:type="gramStart"/>
      <w:r w:rsidRPr="002D38D1">
        <w:rPr>
          <w:rFonts w:cs="Arial"/>
          <w:color w:val="auto"/>
        </w:rPr>
        <w:t>da Administração exigir</w:t>
      </w:r>
      <w:proofErr w:type="gramEnd"/>
      <w:r w:rsidRPr="002D38D1">
        <w:rPr>
          <w:rFonts w:cs="Arial"/>
          <w:color w:val="auto"/>
        </w:rPr>
        <w:t xml:space="preserve"> ou não, a garantia. Não a exigindo, deve suprimir o item. Conforme disposto no artigo 56, da Lei nº 8.666, de 1993, o percentual da garantia não poderá exceder a 5% do valor do contrato.</w:t>
      </w:r>
    </w:p>
    <w:p w:rsidR="00123B54" w:rsidRPr="00ED2167" w:rsidRDefault="00123B54" w:rsidP="00123B54">
      <w:pPr>
        <w:rPr>
          <w:b/>
          <w:u w:val="single"/>
          <w:lang w:eastAsia="en-US"/>
        </w:rPr>
      </w:pPr>
      <w:r w:rsidRPr="00ED2167">
        <w:rPr>
          <w:b/>
          <w:u w:val="single"/>
          <w:lang w:eastAsia="en-US"/>
        </w:rPr>
        <w:t xml:space="preserve">OU </w:t>
      </w:r>
    </w:p>
    <w:p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w:t>
      </w:r>
      <w:proofErr w:type="gramStart"/>
      <w:r w:rsidRPr="002C7035">
        <w:rPr>
          <w:rFonts w:cs="Arial"/>
          <w:bCs/>
          <w:i/>
          <w:iCs/>
          <w:color w:val="FF0000"/>
          <w:szCs w:val="20"/>
        </w:rPr>
        <w:t>de ...</w:t>
      </w:r>
      <w:proofErr w:type="gramEnd"/>
      <w:r w:rsidRPr="002C7035">
        <w:rPr>
          <w:rFonts w:cs="Arial"/>
          <w:bCs/>
          <w:i/>
          <w:iCs/>
          <w:color w:val="FF0000"/>
          <w:szCs w:val="20"/>
        </w:rPr>
        <w:t>...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w:t>
      </w:r>
      <w:proofErr w:type="gramStart"/>
      <w:r w:rsidRPr="002C7035">
        <w:rPr>
          <w:rFonts w:cs="Arial"/>
          <w:bCs/>
          <w:i/>
          <w:iCs/>
          <w:color w:val="FF0000"/>
          <w:szCs w:val="20"/>
        </w:rPr>
        <w:t>.....</w:t>
      </w:r>
      <w:proofErr w:type="gramEnd"/>
      <w:r w:rsidRPr="002C7035">
        <w:rPr>
          <w:rFonts w:cs="Arial"/>
          <w:bCs/>
          <w:i/>
          <w:iCs/>
          <w:color w:val="FF0000"/>
          <w:szCs w:val="20"/>
        </w:rPr>
        <w:t>) do valor do Contrato, que será liberada de acordo com as condições previstas neste Edital, conforme disposto no art. 56 da Lei nº 8.666, de 1993, desde que cumpridas as obrigações contratuais.</w:t>
      </w:r>
    </w:p>
    <w:p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rsidR="00C15A31" w:rsidRPr="00ED2167" w:rsidRDefault="00ED2167" w:rsidP="0039126B">
      <w:pPr>
        <w:pStyle w:val="PargrafodaLista"/>
        <w:numPr>
          <w:ilvl w:val="2"/>
          <w:numId w:val="3"/>
        </w:numPr>
        <w:spacing w:before="120" w:after="120" w:line="276" w:lineRule="auto"/>
        <w:contextualSpacing w:val="0"/>
        <w:jc w:val="both"/>
        <w:rPr>
          <w:bCs/>
          <w:iCs/>
          <w:color w:val="FF0000"/>
        </w:rPr>
      </w:pPr>
      <w:proofErr w:type="gramStart"/>
      <w:r>
        <w:rPr>
          <w:bCs/>
          <w:iCs/>
          <w:color w:val="FF0000"/>
        </w:rPr>
        <w:t>c</w:t>
      </w:r>
      <w:r w:rsidR="00C15A31" w:rsidRPr="00ED2167">
        <w:rPr>
          <w:bCs/>
          <w:iCs/>
          <w:color w:val="FF0000"/>
        </w:rPr>
        <w:t>aução</w:t>
      </w:r>
      <w:proofErr w:type="gramEnd"/>
      <w:r w:rsidR="00C15A31" w:rsidRPr="00ED2167">
        <w:rPr>
          <w:bCs/>
          <w:iCs/>
          <w:color w:val="FF0000"/>
        </w:rPr>
        <w:t xml:space="preserve">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C15A31"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seguro</w:t>
      </w:r>
      <w:proofErr w:type="gramEnd"/>
      <w:r w:rsidRPr="00ED2167">
        <w:rPr>
          <w:bCs/>
          <w:iCs/>
          <w:color w:val="FF0000"/>
        </w:rPr>
        <w:t>-garantia; </w:t>
      </w:r>
    </w:p>
    <w:p w:rsidR="00123B54"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fiança</w:t>
      </w:r>
      <w:proofErr w:type="gramEnd"/>
      <w:r w:rsidRPr="00ED2167">
        <w:rPr>
          <w:bCs/>
          <w:iCs/>
          <w:color w:val="FF0000"/>
        </w:rPr>
        <w:t xml:space="preserve"> bancária. </w:t>
      </w:r>
    </w:p>
    <w:p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rsidR="00123B54" w:rsidRPr="002C7035" w:rsidRDefault="00123B54" w:rsidP="00123B54">
      <w:pPr>
        <w:pStyle w:val="Citao"/>
        <w:rPr>
          <w:rFonts w:cs="Arial"/>
          <w:color w:val="auto"/>
        </w:rPr>
      </w:pPr>
      <w:r w:rsidRPr="002C7035">
        <w:rPr>
          <w:rFonts w:cs="Arial"/>
          <w:color w:val="auto"/>
        </w:rPr>
        <w:t xml:space="preserve">11.1. O adjudicatário, como condição para assinatura do Termo de Contrato ou aceite do instrumento equivalente, prestará garantia no valor correspondente </w:t>
      </w:r>
      <w:proofErr w:type="gramStart"/>
      <w:r w:rsidRPr="002C7035">
        <w:rPr>
          <w:rFonts w:cs="Arial"/>
          <w:color w:val="auto"/>
        </w:rPr>
        <w:t>a ...</w:t>
      </w:r>
      <w:proofErr w:type="gramEnd"/>
      <w:r w:rsidRPr="002C7035">
        <w:rPr>
          <w:rFonts w:cs="Arial"/>
          <w:color w:val="auto"/>
        </w:rPr>
        <w:t>........ (</w:t>
      </w:r>
      <w:proofErr w:type="gramStart"/>
      <w:r w:rsidRPr="002C7035">
        <w:rPr>
          <w:rFonts w:cs="Arial"/>
          <w:color w:val="auto"/>
        </w:rPr>
        <w:t>.....</w:t>
      </w:r>
      <w:proofErr w:type="gramEnd"/>
      <w:r w:rsidRPr="002C7035">
        <w:rPr>
          <w:rFonts w:cs="Arial"/>
          <w:color w:val="auto"/>
        </w:rPr>
        <w:t>) do valor do Contrato, que será liberada de acordo com as condições previstas neste Edital, conforme disposto no art. 56 da Lei nº 8.666, de 1993, desde que cumpridas as obrigações contratuais.</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 xml:space="preserve">Se o valor da garantia for utilizado total ou parcialmente em pagamento de qualquer obrigação, a Contratada obriga-se a fazer a respectiva reposição no prazo máximo </w:t>
      </w:r>
      <w:proofErr w:type="gramStart"/>
      <w:r w:rsidRPr="00413DFC">
        <w:rPr>
          <w:rFonts w:cs="Arial"/>
          <w:bCs/>
          <w:i/>
          <w:iCs/>
          <w:color w:val="FF0000"/>
          <w:szCs w:val="20"/>
        </w:rPr>
        <w:t>de ...</w:t>
      </w:r>
      <w:proofErr w:type="gramEnd"/>
      <w:r w:rsidRPr="00413DFC">
        <w:rPr>
          <w:rFonts w:cs="Arial"/>
          <w:bCs/>
          <w:i/>
          <w:iCs/>
          <w:color w:val="FF0000"/>
          <w:szCs w:val="20"/>
        </w:rPr>
        <w:t>....... (</w:t>
      </w:r>
      <w:proofErr w:type="gramStart"/>
      <w:r w:rsidRPr="00413DFC">
        <w:rPr>
          <w:rFonts w:cs="Arial"/>
          <w:bCs/>
          <w:i/>
          <w:iCs/>
          <w:color w:val="FF0000"/>
          <w:szCs w:val="20"/>
        </w:rPr>
        <w:t>......</w:t>
      </w:r>
      <w:proofErr w:type="gramEnd"/>
      <w:r w:rsidRPr="00413DFC">
        <w:rPr>
          <w:rFonts w:cs="Arial"/>
          <w:bCs/>
          <w:i/>
          <w:iCs/>
          <w:color w:val="FF0000"/>
          <w:szCs w:val="20"/>
        </w:rPr>
        <w:t>) dias úteis, contados da data em que for notificada.</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lastRenderedPageBreak/>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rsidR="002D38D1" w:rsidRPr="003F3D97" w:rsidRDefault="002D38D1" w:rsidP="002D38D1">
      <w:pPr>
        <w:pStyle w:val="Nivel1"/>
        <w:rPr>
          <w:color w:val="FF0000"/>
        </w:rPr>
      </w:pPr>
      <w:r w:rsidRPr="003F3D97">
        <w:rPr>
          <w:color w:val="FF0000"/>
        </w:rPr>
        <w:t>A GARANTIA CONTRATUAL DOS BENS.</w:t>
      </w:r>
    </w:p>
    <w:p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w:t>
      </w:r>
      <w:proofErr w:type="gramStart"/>
      <w:r w:rsidRPr="00F16BC9">
        <w:rPr>
          <w:i w:val="0"/>
          <w:color w:val="auto"/>
        </w:rPr>
        <w:t>da Administração exigir</w:t>
      </w:r>
      <w:proofErr w:type="gramEnd"/>
      <w:r w:rsidRPr="00F16BC9">
        <w:rPr>
          <w:i w:val="0"/>
          <w:color w:val="auto"/>
        </w:rPr>
        <w:t xml:space="preserve"> ou não, a garantia contratual dos bens, complementar à garantia legal, mediante a devida fundamentação, a ser exposta neste item do Termo de Referência. Não a exigindo, deverá suprimir o item.</w:t>
      </w:r>
    </w:p>
    <w:p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rsidR="00F16BC9" w:rsidRPr="00F16BC9" w:rsidRDefault="00F16BC9" w:rsidP="00F16BC9"/>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Caso o prazo da garantia oferecida pelo fabricante seja inferior ao estabelecido nesta cláusula, o licitante deverá complementar a garantia do bem ofertado pelo período restante. </w:t>
      </w:r>
    </w:p>
    <w:p w:rsidR="00F16BC9" w:rsidRDefault="00F16BC9" w:rsidP="002D38D1">
      <w:pPr>
        <w:pStyle w:val="Nivel1"/>
        <w:numPr>
          <w:ilvl w:val="0"/>
          <w:numId w:val="0"/>
        </w:numPr>
        <w:spacing w:before="0" w:after="0"/>
        <w:rPr>
          <w:i/>
          <w:color w:val="FF0000"/>
        </w:rPr>
      </w:pPr>
    </w:p>
    <w:p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rsidR="00F16BC9" w:rsidRDefault="00F16BC9" w:rsidP="00F16BC9"/>
    <w:p w:rsidR="002D38D1" w:rsidRPr="002D38D1" w:rsidRDefault="002D38D1" w:rsidP="00F16BC9">
      <w:pPr>
        <w:pStyle w:val="Nivel1"/>
        <w:numPr>
          <w:ilvl w:val="1"/>
          <w:numId w:val="8"/>
        </w:numPr>
        <w:spacing w:before="0" w:after="0"/>
        <w:rPr>
          <w:b w:val="0"/>
          <w:i/>
          <w:color w:val="FF0000"/>
        </w:rPr>
      </w:pPr>
      <w:r w:rsidRPr="002D38D1">
        <w:rPr>
          <w:b w:val="0"/>
          <w:i/>
          <w:color w:val="FF0000"/>
        </w:rPr>
        <w:lastRenderedPageBreak/>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custo referente ao transporte dos equipamentos cobertos pela garantia será de responsabilidade da Contratada. </w:t>
      </w:r>
    </w:p>
    <w:p w:rsidR="002D38D1" w:rsidRPr="002D38D1" w:rsidRDefault="002D38D1" w:rsidP="002D38D1">
      <w:pPr>
        <w:pStyle w:val="Nivel1"/>
        <w:numPr>
          <w:ilvl w:val="1"/>
          <w:numId w:val="1"/>
        </w:numPr>
        <w:spacing w:before="0" w:after="0"/>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1E14AF" w:rsidRPr="0000392B" w:rsidRDefault="001E14AF" w:rsidP="005D2DB3">
      <w:pPr>
        <w:pStyle w:val="Nivel1"/>
        <w:ind w:left="357" w:hanging="357"/>
      </w:pPr>
      <w:r w:rsidRPr="0000392B">
        <w:t>DAS SANÇÕES ADMINISTRATIVAS</w:t>
      </w:r>
    </w:p>
    <w:p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lastRenderedPageBreak/>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rsidR="001E14AF" w:rsidRPr="0000392B" w:rsidRDefault="001E14AF" w:rsidP="007579B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proofErr w:type="gramStart"/>
      <w:r w:rsidRPr="0000392B">
        <w:rPr>
          <w:rFonts w:cs="Arial"/>
          <w:color w:val="FF0000"/>
          <w:szCs w:val="20"/>
        </w:rPr>
        <w:t>.......</w:t>
      </w:r>
      <w:proofErr w:type="gramEnd"/>
      <w:r w:rsidRPr="0000392B">
        <w:rPr>
          <w:rFonts w:cs="Arial"/>
          <w:color w:val="FF0000"/>
          <w:szCs w:val="20"/>
        </w:rPr>
        <w:t>)</w:t>
      </w:r>
      <w:r w:rsidRPr="0000392B">
        <w:rPr>
          <w:rFonts w:cs="Arial"/>
          <w:szCs w:val="20"/>
        </w:rPr>
        <w:t xml:space="preserve"> dias;</w:t>
      </w:r>
    </w:p>
    <w:p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p>
    <w:p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F16BC9">
        <w:rPr>
          <w:rFonts w:cs="Arial"/>
          <w:szCs w:val="20"/>
        </w:rPr>
        <w:t>4</w:t>
      </w:r>
      <w:r w:rsidR="007579BB">
        <w:rPr>
          <w:rFonts w:cs="Arial"/>
          <w:szCs w:val="20"/>
        </w:rPr>
        <w:t>.2</w:t>
      </w:r>
      <w:r w:rsidR="00DA7D17" w:rsidRPr="002C7035">
        <w:rPr>
          <w:rFonts w:cs="Arial"/>
          <w:szCs w:val="20"/>
        </w:rPr>
        <w:t xml:space="preserve">.1, </w:t>
      </w:r>
      <w:proofErr w:type="gramStart"/>
      <w:r w:rsidR="00DA7D17" w:rsidRPr="002C7035">
        <w:rPr>
          <w:rFonts w:cs="Arial"/>
          <w:szCs w:val="20"/>
        </w:rPr>
        <w:t>1</w:t>
      </w:r>
      <w:r w:rsidR="00F16BC9">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F16BC9">
        <w:rPr>
          <w:rFonts w:cs="Arial"/>
          <w:szCs w:val="20"/>
        </w:rPr>
        <w:t>14</w:t>
      </w:r>
      <w:r w:rsidRPr="002C7035">
        <w:rPr>
          <w:rFonts w:cs="Arial"/>
          <w:szCs w:val="20"/>
        </w:rPr>
        <w:t>.</w:t>
      </w:r>
      <w:proofErr w:type="gramEnd"/>
      <w:r w:rsidR="007579BB">
        <w:rPr>
          <w:rFonts w:cs="Arial"/>
          <w:szCs w:val="20"/>
        </w:rPr>
        <w:t>2</w:t>
      </w:r>
      <w:r w:rsidRPr="002C7035">
        <w:rPr>
          <w:rFonts w:cs="Arial"/>
          <w:szCs w:val="20"/>
        </w:rPr>
        <w:t>.</w:t>
      </w:r>
      <w:r w:rsidR="007579BB">
        <w:rPr>
          <w:rFonts w:cs="Arial"/>
          <w:szCs w:val="20"/>
        </w:rPr>
        <w:t>6 e 1</w:t>
      </w:r>
      <w:r w:rsidR="00F16BC9">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Também ficam sujeitas às penalidades do art. 87, III e IV da Lei nº 8.666, de 1993, </w:t>
      </w:r>
      <w:proofErr w:type="spellStart"/>
      <w:r w:rsidRPr="0000392B">
        <w:rPr>
          <w:rFonts w:cs="Arial"/>
          <w:szCs w:val="20"/>
        </w:rPr>
        <w:t>a</w:t>
      </w:r>
      <w:r w:rsidR="00806D9B" w:rsidRPr="0000392B">
        <w:rPr>
          <w:rFonts w:cs="Arial"/>
          <w:szCs w:val="20"/>
        </w:rPr>
        <w:t>sempresas</w:t>
      </w:r>
      <w:proofErr w:type="spellEnd"/>
      <w:r w:rsidR="00806D9B" w:rsidRPr="0000392B">
        <w:rPr>
          <w:rFonts w:cs="Arial"/>
          <w:szCs w:val="20"/>
        </w:rPr>
        <w:t xml:space="preserve"> ou profissionais</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CD11BC">
        <w:rPr>
          <w:rFonts w:ascii="Arial" w:hAnsi="Arial" w:cs="Arial"/>
        </w:rPr>
        <w:t>Pública Federal resultantes</w:t>
      </w:r>
      <w:proofErr w:type="gramEnd"/>
      <w:r w:rsidRPr="00CD11BC">
        <w:rPr>
          <w:rFonts w:ascii="Arial" w:hAnsi="Arial" w:cs="Arial"/>
        </w:rPr>
        <w:t xml:space="preserve"> de ato lesivo cometido por pessoa jurídica, com ou sem a participação de agente público. </w:t>
      </w:r>
    </w:p>
    <w:p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rsidR="002C7035" w:rsidRDefault="002C7035" w:rsidP="002C7035">
      <w:pPr>
        <w:pStyle w:val="Nivel1"/>
        <w:numPr>
          <w:ilvl w:val="0"/>
          <w:numId w:val="0"/>
        </w:numPr>
        <w:spacing w:before="120"/>
        <w:ind w:left="357" w:right="-30"/>
        <w:rPr>
          <w:bCs/>
        </w:rPr>
      </w:pPr>
    </w:p>
    <w:p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rsidR="0039126B" w:rsidRPr="0039126B" w:rsidRDefault="0039126B" w:rsidP="0039126B">
      <w:pPr>
        <w:pStyle w:val="Nivel1"/>
        <w:numPr>
          <w:ilvl w:val="1"/>
          <w:numId w:val="1"/>
        </w:numPr>
        <w:spacing w:before="120"/>
        <w:ind w:right="-30"/>
        <w:rPr>
          <w:b w:val="0"/>
          <w:i/>
          <w:color w:val="FF0000"/>
          <w:highlight w:val="yellow"/>
        </w:rPr>
      </w:pPr>
      <w:r w:rsidRPr="0039126B">
        <w:rPr>
          <w:b w:val="0"/>
          <w:i/>
          <w:color w:val="FF0000"/>
          <w:highlight w:val="yellow"/>
        </w:rPr>
        <w:t>O custo estimado da contratação será tornado público apenas e imediatamente após o encerramento do envio de lances.</w:t>
      </w:r>
    </w:p>
    <w:p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rsidR="0039126B" w:rsidRPr="0039126B" w:rsidRDefault="0039126B" w:rsidP="0039126B">
      <w:pPr>
        <w:pStyle w:val="Nivel1"/>
        <w:numPr>
          <w:ilvl w:val="1"/>
          <w:numId w:val="5"/>
        </w:numPr>
        <w:spacing w:before="120"/>
        <w:ind w:right="-30"/>
        <w:rPr>
          <w:b w:val="0"/>
          <w:i/>
          <w:color w:val="FF0000"/>
          <w:highlight w:val="yellow"/>
        </w:rPr>
      </w:pPr>
      <w:r w:rsidRPr="0039126B">
        <w:rPr>
          <w:b w:val="0"/>
          <w:i/>
          <w:color w:val="FF0000"/>
          <w:highlight w:val="yellow"/>
        </w:rPr>
        <w:t>O custo estimado da contratação é de R$...</w:t>
      </w:r>
    </w:p>
    <w:p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rsidR="0039126B" w:rsidRPr="0039126B" w:rsidRDefault="0039126B" w:rsidP="0039126B">
      <w:pPr>
        <w:pStyle w:val="Nivel1"/>
        <w:numPr>
          <w:ilvl w:val="1"/>
          <w:numId w:val="6"/>
        </w:numPr>
        <w:spacing w:before="120"/>
        <w:ind w:right="-30"/>
        <w:rPr>
          <w:b w:val="0"/>
          <w:i/>
          <w:color w:val="FF0000"/>
          <w:highlight w:val="yellow"/>
        </w:rPr>
      </w:pPr>
      <w:r w:rsidRPr="0039126B">
        <w:rPr>
          <w:b w:val="0"/>
          <w:i/>
          <w:color w:val="FF0000"/>
          <w:highlight w:val="yellow"/>
        </w:rPr>
        <w:t xml:space="preserve">O (valor de referência ou valor máximo aceitável) para a contratação, para fins de aplicação do maior desconto, </w:t>
      </w:r>
      <w:proofErr w:type="gramStart"/>
      <w:r w:rsidRPr="0039126B">
        <w:rPr>
          <w:b w:val="0"/>
          <w:i/>
          <w:color w:val="FF0000"/>
          <w:highlight w:val="yellow"/>
        </w:rPr>
        <w:t>será ...</w:t>
      </w:r>
      <w:proofErr w:type="gramEnd"/>
    </w:p>
    <w:p w:rsidR="0039126B" w:rsidRPr="0039126B" w:rsidRDefault="0039126B" w:rsidP="0039126B">
      <w:pPr>
        <w:pStyle w:val="Citao1"/>
        <w:ind w:left="36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rsidR="0039126B" w:rsidRPr="000E4379" w:rsidRDefault="0039126B" w:rsidP="0039126B">
      <w:pPr>
        <w:pStyle w:val="Citao1"/>
        <w:ind w:left="360"/>
        <w:rPr>
          <w:rFonts w:ascii="Arial" w:hAnsi="Arial" w:cs="Arial"/>
          <w:color w:val="auto"/>
          <w:sz w:val="20"/>
          <w:szCs w:val="20"/>
        </w:rPr>
      </w:pPr>
      <w:r w:rsidRPr="0039126B">
        <w:rPr>
          <w:rFonts w:ascii="Arial" w:hAnsi="Arial" w:cs="Arial"/>
          <w:color w:val="auto"/>
          <w:sz w:val="20"/>
          <w:szCs w:val="20"/>
          <w:highlight w:val="yellow"/>
        </w:rPr>
        <w:t xml:space="preserve">No caso de licitação com critério de julgamento maior desconto, deverá ser </w:t>
      </w:r>
      <w:proofErr w:type="gramStart"/>
      <w:r w:rsidRPr="0039126B">
        <w:rPr>
          <w:rFonts w:ascii="Arial" w:hAnsi="Arial" w:cs="Arial"/>
          <w:color w:val="auto"/>
          <w:sz w:val="20"/>
          <w:szCs w:val="20"/>
          <w:highlight w:val="yellow"/>
        </w:rPr>
        <w:t>utilizada</w:t>
      </w:r>
      <w:proofErr w:type="gramEnd"/>
      <w:r w:rsidRPr="0039126B">
        <w:rPr>
          <w:rFonts w:ascii="Arial" w:hAnsi="Arial" w:cs="Arial"/>
          <w:color w:val="auto"/>
          <w:sz w:val="20"/>
          <w:szCs w:val="20"/>
          <w:highlight w:val="yellow"/>
        </w:rPr>
        <w:t xml:space="preserve"> a última sugestão de redação com indicação do valor de referência ou do valor máximo aceitável para fins de aplicação do desconto, nos termos do </w:t>
      </w:r>
      <w:proofErr w:type="spellStart"/>
      <w:r w:rsidRPr="0039126B">
        <w:rPr>
          <w:rFonts w:ascii="Arial" w:hAnsi="Arial" w:cs="Arial"/>
          <w:color w:val="auto"/>
          <w:sz w:val="20"/>
          <w:szCs w:val="20"/>
          <w:highlight w:val="yellow"/>
        </w:rPr>
        <w:t>art</w:t>
      </w:r>
      <w:proofErr w:type="spellEnd"/>
      <w:r w:rsidRPr="0039126B">
        <w:rPr>
          <w:rFonts w:ascii="Arial" w:hAnsi="Arial" w:cs="Arial"/>
          <w:color w:val="auto"/>
          <w:sz w:val="20"/>
          <w:szCs w:val="20"/>
          <w:highlight w:val="yellow"/>
        </w:rPr>
        <w:t>; 15, §3º do Decreto nº 10.024/19.</w:t>
      </w:r>
    </w:p>
    <w:p w:rsidR="0039126B" w:rsidRDefault="0039126B" w:rsidP="0039126B"/>
    <w:p w:rsidR="0039126B" w:rsidRPr="0039126B" w:rsidRDefault="0039126B" w:rsidP="0039126B"/>
    <w:p w:rsidR="007152C7" w:rsidRPr="002C7035" w:rsidRDefault="007152C7" w:rsidP="006A1B0B">
      <w:pPr>
        <w:pStyle w:val="Nivel1"/>
        <w:spacing w:before="120"/>
        <w:ind w:right="-30"/>
        <w:rPr>
          <w:bCs/>
        </w:rPr>
      </w:pPr>
      <w:r w:rsidRPr="002C7035">
        <w:t>DOS RECURSOS ORÇAMENTÁRIOS.</w:t>
      </w:r>
    </w:p>
    <w:p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roofErr w:type="gramStart"/>
      <w:r w:rsidRPr="002C7035">
        <w:rPr>
          <w:szCs w:val="20"/>
        </w:rPr>
        <w:t>)</w:t>
      </w:r>
      <w:proofErr w:type="gramEnd"/>
    </w:p>
    <w:p w:rsidR="007152C7" w:rsidRPr="002C7035" w:rsidRDefault="007152C7" w:rsidP="00563CBA">
      <w:pPr>
        <w:spacing w:before="120" w:after="120" w:line="276" w:lineRule="auto"/>
        <w:ind w:left="425"/>
        <w:jc w:val="both"/>
        <w:rPr>
          <w:rFonts w:cs="Arial"/>
          <w:i/>
          <w:szCs w:val="20"/>
        </w:rPr>
      </w:pPr>
    </w:p>
    <w:p w:rsidR="007152C7" w:rsidRPr="002C7035" w:rsidRDefault="007152C7" w:rsidP="00563CBA">
      <w:pPr>
        <w:spacing w:before="120" w:after="120" w:line="276" w:lineRule="auto"/>
        <w:ind w:left="425"/>
        <w:jc w:val="both"/>
        <w:rPr>
          <w:rFonts w:cs="Arial"/>
          <w:i/>
          <w:szCs w:val="20"/>
        </w:rPr>
      </w:pPr>
    </w:p>
    <w:p w:rsidR="007152C7" w:rsidRPr="002C7035" w:rsidRDefault="007152C7" w:rsidP="00563CBA">
      <w:pPr>
        <w:spacing w:before="120" w:after="120" w:line="276" w:lineRule="auto"/>
        <w:ind w:left="425"/>
        <w:jc w:val="both"/>
        <w:rPr>
          <w:rFonts w:cs="Arial"/>
          <w:i/>
          <w:szCs w:val="20"/>
        </w:rPr>
      </w:pPr>
    </w:p>
    <w:p w:rsidR="001E14AF" w:rsidRPr="002C7035" w:rsidRDefault="001E14AF" w:rsidP="0029415B">
      <w:pPr>
        <w:spacing w:after="360"/>
        <w:ind w:left="360"/>
        <w:rPr>
          <w:rFonts w:cs="Arial"/>
          <w:szCs w:val="20"/>
        </w:rPr>
      </w:pPr>
      <w:r w:rsidRPr="002C7035">
        <w:rPr>
          <w:rFonts w:cs="Arial"/>
          <w:i/>
          <w:color w:val="FF0000"/>
          <w:szCs w:val="20"/>
        </w:rPr>
        <w:lastRenderedPageBreak/>
        <w:t>Município de</w:t>
      </w:r>
      <w:proofErr w:type="gramStart"/>
      <w:r w:rsidR="00124FA4" w:rsidRPr="002C7035">
        <w:rPr>
          <w:rFonts w:cs="Arial"/>
          <w:b/>
          <w:bCs/>
          <w:color w:val="FF0000"/>
          <w:szCs w:val="20"/>
        </w:rPr>
        <w:t>...............</w:t>
      </w:r>
      <w:proofErr w:type="gramEnd"/>
      <w:r w:rsidR="00124FA4" w:rsidRPr="002C7035">
        <w:rPr>
          <w:rFonts w:cs="Arial"/>
          <w:b/>
          <w:bCs/>
          <w:color w:val="FF0000"/>
          <w:szCs w:val="20"/>
        </w:rPr>
        <w:t xml:space="preserve">, .......... </w:t>
      </w:r>
      <w:proofErr w:type="gramStart"/>
      <w:r w:rsidR="00124FA4" w:rsidRPr="002C7035">
        <w:rPr>
          <w:rFonts w:cs="Arial"/>
          <w:bCs/>
          <w:szCs w:val="20"/>
        </w:rPr>
        <w:t>de</w:t>
      </w:r>
      <w:proofErr w:type="gramEnd"/>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 xml:space="preserve">. </w:t>
      </w:r>
    </w:p>
    <w:p w:rsidR="001E14AF" w:rsidRPr="002C7035" w:rsidRDefault="001E14AF" w:rsidP="0029415B">
      <w:pPr>
        <w:spacing w:after="360"/>
        <w:ind w:left="360"/>
        <w:rPr>
          <w:rFonts w:cs="Arial"/>
          <w:szCs w:val="20"/>
        </w:rPr>
      </w:pPr>
    </w:p>
    <w:p w:rsidR="001E14AF" w:rsidRPr="002C7035" w:rsidRDefault="001E14AF" w:rsidP="0029415B">
      <w:pPr>
        <w:spacing w:after="360"/>
        <w:ind w:left="360"/>
        <w:rPr>
          <w:rFonts w:cs="Arial"/>
          <w:szCs w:val="20"/>
        </w:rPr>
      </w:pPr>
      <w:r w:rsidRPr="002C7035">
        <w:rPr>
          <w:rFonts w:cs="Arial"/>
          <w:szCs w:val="20"/>
        </w:rPr>
        <w:t>__________________________________</w:t>
      </w:r>
    </w:p>
    <w:p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p>
    <w:p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rsidR="009D68FB" w:rsidRDefault="009D68FB" w:rsidP="0029415B">
      <w:pPr>
        <w:rPr>
          <w:rFonts w:cs="Arial"/>
          <w:szCs w:val="20"/>
        </w:rPr>
      </w:pPr>
    </w:p>
    <w:p w:rsidR="00A2471D" w:rsidRDefault="00A2471D" w:rsidP="0029415B">
      <w:pPr>
        <w:rPr>
          <w:rFonts w:cs="Arial"/>
          <w:szCs w:val="20"/>
        </w:rPr>
      </w:pPr>
    </w:p>
    <w:p w:rsidR="00A2471D" w:rsidRDefault="00A2471D" w:rsidP="0029415B">
      <w:pPr>
        <w:rPr>
          <w:rFonts w:cs="Arial"/>
          <w:szCs w:val="20"/>
        </w:rPr>
      </w:pPr>
    </w:p>
    <w:sectPr w:rsidR="00A2471D" w:rsidSect="00A3644B">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C8" w:rsidRDefault="001B03C8">
      <w:r>
        <w:separator/>
      </w:r>
    </w:p>
  </w:endnote>
  <w:endnote w:type="continuationSeparator" w:id="0">
    <w:p w:rsidR="001B03C8" w:rsidRDefault="001B03C8">
      <w:r>
        <w:continuationSeparator/>
      </w:r>
    </w:p>
  </w:endnote>
  <w:endnote w:type="continuationNotice" w:id="1">
    <w:p w:rsidR="001B03C8" w:rsidRDefault="001B03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w:t>
    </w:r>
    <w:proofErr w:type="spellStart"/>
    <w:r w:rsidR="006A1B0B" w:rsidRPr="00771167">
      <w:rPr>
        <w:rFonts w:cs="Arial"/>
        <w:sz w:val="12"/>
        <w:szCs w:val="12"/>
      </w:rPr>
      <w:t>Consultoria-Geral</w:t>
    </w:r>
    <w:proofErr w:type="spellEnd"/>
    <w:r w:rsidR="006A1B0B" w:rsidRPr="00771167">
      <w:rPr>
        <w:rFonts w:cs="Arial"/>
        <w:sz w:val="12"/>
        <w:szCs w:val="12"/>
      </w:rPr>
      <w:t xml:space="preserve"> da União</w:t>
    </w:r>
  </w:p>
  <w:p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rsidR="006A1B0B" w:rsidRPr="00771167" w:rsidRDefault="006A1B0B" w:rsidP="00A3644B">
    <w:pPr>
      <w:pStyle w:val="Rodap"/>
      <w:rPr>
        <w:rFonts w:cs="Arial"/>
      </w:rPr>
    </w:pPr>
    <w:r>
      <w:rPr>
        <w:rFonts w:cs="Arial"/>
        <w:sz w:val="12"/>
        <w:szCs w:val="12"/>
      </w:rPr>
      <w:t xml:space="preserve">Atualização: </w:t>
    </w:r>
    <w:r w:rsidR="00F108DB">
      <w:rPr>
        <w:rFonts w:cs="Arial"/>
        <w:sz w:val="12"/>
        <w:szCs w:val="12"/>
      </w:rPr>
      <w:t>Dezembro</w:t>
    </w:r>
    <w:r w:rsidR="00195029">
      <w:rPr>
        <w:rFonts w:cs="Arial"/>
        <w:sz w:val="12"/>
        <w:szCs w:val="12"/>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C8" w:rsidRDefault="001B03C8">
      <w:r>
        <w:separator/>
      </w:r>
    </w:p>
  </w:footnote>
  <w:footnote w:type="continuationSeparator" w:id="0">
    <w:p w:rsidR="001B03C8" w:rsidRDefault="001B03C8">
      <w:r>
        <w:continuationSeparator/>
      </w:r>
    </w:p>
  </w:footnote>
  <w:footnote w:type="continuationNotice" w:id="1">
    <w:p w:rsidR="001B03C8" w:rsidRDefault="001B03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B03C8"/>
    <w:rsid w:val="001C1001"/>
    <w:rsid w:val="001C3F32"/>
    <w:rsid w:val="001C48B6"/>
    <w:rsid w:val="001C4C04"/>
    <w:rsid w:val="001C694F"/>
    <w:rsid w:val="001C71C1"/>
    <w:rsid w:val="001C721E"/>
    <w:rsid w:val="001E0AE8"/>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220A"/>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50888"/>
    <w:rsid w:val="0075531C"/>
    <w:rsid w:val="00756F76"/>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24A33"/>
    <w:rsid w:val="00831204"/>
    <w:rsid w:val="00831208"/>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7718B"/>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47F4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39F9"/>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90D1F"/>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09139-1E57-471D-BB20-231A6CB1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19</Pages>
  <Words>8943</Words>
  <Characters>48293</Characters>
  <Application>Microsoft Office Word</Application>
  <DocSecurity>0</DocSecurity>
  <Lines>402</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daniellesilva</cp:lastModifiedBy>
  <cp:revision>3</cp:revision>
  <cp:lastPrinted>2019-10-08T15:56:00Z</cp:lastPrinted>
  <dcterms:created xsi:type="dcterms:W3CDTF">2020-01-15T14:28:00Z</dcterms:created>
  <dcterms:modified xsi:type="dcterms:W3CDTF">2020-01-15T14:46:00Z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